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B082" w14:textId="581DDD23" w:rsidR="002F000F" w:rsidRDefault="00A34696" w:rsidP="002F000F">
      <w:pPr>
        <w:pStyle w:val="BodyText"/>
        <w:spacing w:before="35" w:line="480" w:lineRule="auto"/>
        <w:ind w:left="0" w:firstLine="720"/>
        <w:jc w:val="center"/>
        <w:rPr>
          <w:rFonts w:ascii="Times New Roman" w:hAnsi="Times New Roman" w:cs="Times New Roman"/>
          <w:b/>
          <w:bCs/>
          <w:sz w:val="36"/>
          <w:szCs w:val="36"/>
        </w:rPr>
      </w:pPr>
      <w:r>
        <w:rPr>
          <w:rFonts w:ascii="Times New Roman" w:hAnsi="Times New Roman" w:cs="Times New Roman"/>
          <w:b/>
          <w:bCs/>
          <w:sz w:val="36"/>
          <w:szCs w:val="36"/>
        </w:rPr>
        <w:t>RESEARCH</w:t>
      </w:r>
      <w:r w:rsidR="00F31B7A" w:rsidRPr="00F31B7A">
        <w:rPr>
          <w:rFonts w:ascii="Times New Roman" w:hAnsi="Times New Roman" w:cs="Times New Roman"/>
          <w:b/>
          <w:bCs/>
          <w:sz w:val="36"/>
          <w:szCs w:val="36"/>
        </w:rPr>
        <w:t xml:space="preserve"> PROPOSAL</w:t>
      </w:r>
    </w:p>
    <w:p w14:paraId="16753001" w14:textId="0CB95A84" w:rsidR="00FF0D91" w:rsidRDefault="00FF0D91" w:rsidP="00A34696">
      <w:pPr>
        <w:pStyle w:val="BodyText"/>
        <w:spacing w:before="35"/>
        <w:ind w:left="0" w:firstLine="720"/>
        <w:jc w:val="center"/>
        <w:rPr>
          <w:rFonts w:eastAsia="Times New Roman" w:cs="Times New Roman"/>
          <w:b/>
          <w:color w:val="000000"/>
        </w:rPr>
      </w:pPr>
      <w:r w:rsidRPr="00C10387">
        <w:rPr>
          <w:rFonts w:eastAsia="Times New Roman" w:cs="Times New Roman"/>
          <w:b/>
          <w:color w:val="000000"/>
        </w:rPr>
        <w:t>Geopolitical Ecologies of Agricultural Development</w:t>
      </w:r>
      <w:r>
        <w:rPr>
          <w:rFonts w:eastAsia="Times New Roman" w:cs="Times New Roman"/>
          <w:b/>
          <w:color w:val="000000"/>
        </w:rPr>
        <w:t xml:space="preserve">: </w:t>
      </w:r>
      <w:r w:rsidR="00A34696">
        <w:rPr>
          <w:rFonts w:eastAsia="Times New Roman" w:cs="Times New Roman"/>
          <w:b/>
          <w:color w:val="000000"/>
        </w:rPr>
        <w:t xml:space="preserve">A Comparison of </w:t>
      </w:r>
      <w:r>
        <w:rPr>
          <w:rFonts w:eastAsia="Times New Roman" w:cs="Times New Roman"/>
          <w:b/>
          <w:color w:val="000000"/>
        </w:rPr>
        <w:t xml:space="preserve">Olive Oil Production in Jordan and Palestine </w:t>
      </w:r>
    </w:p>
    <w:p w14:paraId="362B68D7" w14:textId="77777777" w:rsidR="00A34696" w:rsidRPr="00FF0D91" w:rsidRDefault="00A34696" w:rsidP="00A34696">
      <w:pPr>
        <w:pStyle w:val="BodyText"/>
        <w:spacing w:before="35"/>
        <w:ind w:left="0" w:firstLine="720"/>
        <w:jc w:val="center"/>
        <w:rPr>
          <w:rFonts w:ascii="Times New Roman" w:hAnsi="Times New Roman" w:cs="Times New Roman"/>
          <w:bCs/>
          <w:sz w:val="28"/>
          <w:szCs w:val="28"/>
        </w:rPr>
      </w:pPr>
    </w:p>
    <w:p w14:paraId="7D5AD4D8" w14:textId="187F8F1D" w:rsidR="00F31B7A" w:rsidRDefault="00F31B7A" w:rsidP="00F31B7A">
      <w:pPr>
        <w:pStyle w:val="BodyText"/>
        <w:spacing w:before="35"/>
        <w:ind w:left="0" w:firstLine="720"/>
        <w:jc w:val="center"/>
        <w:rPr>
          <w:rFonts w:ascii="Times New Roman" w:hAnsi="Times New Roman" w:cs="Times New Roman"/>
          <w:sz w:val="24"/>
          <w:szCs w:val="24"/>
        </w:rPr>
      </w:pPr>
      <w:r>
        <w:rPr>
          <w:rFonts w:ascii="Times New Roman" w:hAnsi="Times New Roman" w:cs="Times New Roman"/>
          <w:sz w:val="24"/>
          <w:szCs w:val="24"/>
        </w:rPr>
        <w:t>Brittany Cook</w:t>
      </w:r>
    </w:p>
    <w:p w14:paraId="65B56305" w14:textId="7AA4A542" w:rsidR="00A82C0F" w:rsidRDefault="00F31B7A" w:rsidP="00A82C0F">
      <w:pPr>
        <w:pStyle w:val="BodyText"/>
        <w:spacing w:before="35"/>
        <w:ind w:left="0" w:firstLine="720"/>
        <w:jc w:val="center"/>
        <w:rPr>
          <w:rFonts w:ascii="Times New Roman" w:hAnsi="Times New Roman" w:cs="Times New Roman"/>
          <w:sz w:val="24"/>
          <w:szCs w:val="24"/>
        </w:rPr>
      </w:pPr>
      <w:r>
        <w:rPr>
          <w:rFonts w:ascii="Times New Roman" w:hAnsi="Times New Roman" w:cs="Times New Roman"/>
          <w:sz w:val="24"/>
          <w:szCs w:val="24"/>
        </w:rPr>
        <w:t>Assistant Professor</w:t>
      </w:r>
    </w:p>
    <w:p w14:paraId="60917114" w14:textId="60191350" w:rsidR="00F31B7A" w:rsidRDefault="00F31B7A" w:rsidP="00F31B7A">
      <w:pPr>
        <w:pStyle w:val="BodyText"/>
        <w:spacing w:before="35"/>
        <w:ind w:left="0" w:firstLine="720"/>
        <w:jc w:val="center"/>
        <w:rPr>
          <w:rFonts w:ascii="Times New Roman" w:hAnsi="Times New Roman" w:cs="Times New Roman"/>
          <w:sz w:val="24"/>
          <w:szCs w:val="24"/>
        </w:rPr>
      </w:pPr>
      <w:r>
        <w:rPr>
          <w:rFonts w:ascii="Times New Roman" w:hAnsi="Times New Roman" w:cs="Times New Roman"/>
          <w:sz w:val="24"/>
          <w:szCs w:val="24"/>
        </w:rPr>
        <w:t>History, Geography, and Philosophy</w:t>
      </w:r>
    </w:p>
    <w:p w14:paraId="1964CB24" w14:textId="4AD1E8C9" w:rsidR="00A82C0F" w:rsidRDefault="00A82C0F" w:rsidP="00F31B7A">
      <w:pPr>
        <w:pStyle w:val="BodyText"/>
        <w:spacing w:before="35"/>
        <w:ind w:left="0" w:firstLine="720"/>
        <w:jc w:val="center"/>
        <w:rPr>
          <w:rFonts w:ascii="Times New Roman" w:hAnsi="Times New Roman" w:cs="Times New Roman"/>
          <w:sz w:val="24"/>
          <w:szCs w:val="24"/>
        </w:rPr>
      </w:pPr>
      <w:r>
        <w:rPr>
          <w:rFonts w:ascii="Times New Roman" w:hAnsi="Times New Roman" w:cs="Times New Roman"/>
          <w:sz w:val="24"/>
          <w:szCs w:val="24"/>
        </w:rPr>
        <w:t>University of Louisiana at Lafayette</w:t>
      </w:r>
    </w:p>
    <w:p w14:paraId="3D06DECC" w14:textId="77777777" w:rsidR="00F31B7A" w:rsidRPr="007D2DF5" w:rsidRDefault="00F31B7A" w:rsidP="00F31B7A">
      <w:pPr>
        <w:pStyle w:val="BodyText"/>
        <w:spacing w:before="35"/>
        <w:ind w:left="0" w:firstLine="720"/>
        <w:jc w:val="center"/>
        <w:rPr>
          <w:rFonts w:asciiTheme="majorBidi" w:hAnsiTheme="majorBidi" w:cstheme="majorBidi"/>
          <w:sz w:val="24"/>
          <w:szCs w:val="24"/>
        </w:rPr>
      </w:pPr>
    </w:p>
    <w:p w14:paraId="75A5AEF4" w14:textId="42DC55A9" w:rsidR="002F000F" w:rsidRDefault="002F000F" w:rsidP="00521ACE">
      <w:pPr>
        <w:pStyle w:val="BodyText"/>
        <w:numPr>
          <w:ilvl w:val="0"/>
          <w:numId w:val="3"/>
        </w:numPr>
        <w:spacing w:before="35" w:line="480" w:lineRule="auto"/>
        <w:rPr>
          <w:rFonts w:asciiTheme="majorBidi" w:hAnsiTheme="majorBidi" w:cstheme="majorBidi"/>
          <w:b/>
          <w:sz w:val="24"/>
          <w:szCs w:val="24"/>
        </w:rPr>
      </w:pPr>
      <w:r w:rsidRPr="007D2DF5">
        <w:rPr>
          <w:rFonts w:asciiTheme="majorBidi" w:hAnsiTheme="majorBidi" w:cstheme="majorBidi"/>
          <w:b/>
          <w:sz w:val="24"/>
          <w:szCs w:val="24"/>
        </w:rPr>
        <w:t>I</w:t>
      </w:r>
      <w:r w:rsidR="00922941" w:rsidRPr="007D2DF5">
        <w:rPr>
          <w:rFonts w:asciiTheme="majorBidi" w:hAnsiTheme="majorBidi" w:cstheme="majorBidi"/>
          <w:b/>
          <w:sz w:val="24"/>
          <w:szCs w:val="24"/>
        </w:rPr>
        <w:t xml:space="preserve">NTRODUCTION </w:t>
      </w:r>
    </w:p>
    <w:p w14:paraId="1B9F9A18" w14:textId="40FA34D0" w:rsidR="008D0246" w:rsidRPr="00D23E70" w:rsidRDefault="008D0246" w:rsidP="002F000F">
      <w:pPr>
        <w:pStyle w:val="BodyText"/>
        <w:spacing w:before="35" w:line="480" w:lineRule="auto"/>
        <w:ind w:left="0" w:firstLine="720"/>
        <w:rPr>
          <w:rFonts w:ascii="Times New Roman" w:hAnsi="Times New Roman" w:cs="Times New Roman"/>
          <w:sz w:val="24"/>
          <w:szCs w:val="24"/>
        </w:rPr>
      </w:pPr>
      <w:r w:rsidRPr="007D2DF5">
        <w:rPr>
          <w:rFonts w:asciiTheme="majorBidi" w:hAnsiTheme="majorBidi" w:cstheme="majorBidi"/>
          <w:sz w:val="24"/>
          <w:szCs w:val="24"/>
        </w:rPr>
        <w:t xml:space="preserve">This research builds on my dissertation work </w:t>
      </w:r>
      <w:r w:rsidR="0050068D" w:rsidRPr="007D2DF5">
        <w:rPr>
          <w:rFonts w:asciiTheme="majorBidi" w:hAnsiTheme="majorBidi" w:cstheme="majorBidi"/>
          <w:sz w:val="24"/>
          <w:szCs w:val="24"/>
        </w:rPr>
        <w:t xml:space="preserve">(2013-2017) </w:t>
      </w:r>
      <w:r w:rsidRPr="007D2DF5">
        <w:rPr>
          <w:rFonts w:asciiTheme="majorBidi" w:hAnsiTheme="majorBidi" w:cstheme="majorBidi"/>
          <w:sz w:val="24"/>
          <w:szCs w:val="24"/>
        </w:rPr>
        <w:t xml:space="preserve">in Jordan and Palestine in </w:t>
      </w:r>
      <w:r w:rsidRPr="00D23E70">
        <w:rPr>
          <w:rFonts w:ascii="Times New Roman" w:hAnsi="Times New Roman" w:cs="Times New Roman"/>
          <w:sz w:val="24"/>
          <w:szCs w:val="24"/>
        </w:rPr>
        <w:t>order to conduct a more in-depth comparison of olive oil production in the two regions. Although there is a long history of olive oil production in Jordan and Palestine, the particular landscape that you see today is the result of changing environmental management, political configurations, and global economic systems. I will examine how agricultural development in the</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form of organic and fair trade olive oil production in Palestine and Jordan has been intimately yet</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 xml:space="preserve">differentially bound with </w:t>
      </w:r>
      <w:r w:rsidR="00022F97" w:rsidRPr="00D23E70">
        <w:rPr>
          <w:rFonts w:ascii="Times New Roman" w:hAnsi="Times New Roman" w:cs="Times New Roman"/>
          <w:sz w:val="24"/>
          <w:szCs w:val="24"/>
        </w:rPr>
        <w:t>(</w:t>
      </w:r>
      <w:proofErr w:type="gramStart"/>
      <w:r w:rsidR="00022F97" w:rsidRPr="00D23E70">
        <w:rPr>
          <w:rFonts w:ascii="Times New Roman" w:hAnsi="Times New Roman" w:cs="Times New Roman"/>
          <w:sz w:val="24"/>
          <w:szCs w:val="24"/>
        </w:rPr>
        <w:t>neo)</w:t>
      </w:r>
      <w:r w:rsidRPr="00D23E70">
        <w:rPr>
          <w:rFonts w:ascii="Times New Roman" w:hAnsi="Times New Roman" w:cs="Times New Roman"/>
          <w:sz w:val="24"/>
          <w:szCs w:val="24"/>
        </w:rPr>
        <w:t>colonialism</w:t>
      </w:r>
      <w:proofErr w:type="gramEnd"/>
      <w:r w:rsidRPr="00D23E70">
        <w:rPr>
          <w:rFonts w:ascii="Times New Roman" w:hAnsi="Times New Roman" w:cs="Times New Roman"/>
          <w:sz w:val="24"/>
          <w:szCs w:val="24"/>
        </w:rPr>
        <w:t xml:space="preserve"> from the British Mandate until today. Grounding </w:t>
      </w:r>
      <w:proofErr w:type="gramStart"/>
      <w:r w:rsidRPr="00D23E70">
        <w:rPr>
          <w:rFonts w:ascii="Times New Roman" w:hAnsi="Times New Roman" w:cs="Times New Roman"/>
          <w:sz w:val="24"/>
          <w:szCs w:val="24"/>
        </w:rPr>
        <w:t>state-making</w:t>
      </w:r>
      <w:proofErr w:type="gramEnd"/>
      <w:r w:rsidRPr="00D23E70">
        <w:rPr>
          <w:rFonts w:ascii="Times New Roman" w:hAnsi="Times New Roman" w:cs="Times New Roman"/>
          <w:sz w:val="24"/>
          <w:szCs w:val="24"/>
        </w:rPr>
        <w:t xml:space="preserve"> in</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the orchards will help us better understand how social and physical practices around crop cultivation</w:t>
      </w:r>
      <w:r w:rsidR="00E619C4" w:rsidRPr="00D23E70">
        <w:rPr>
          <w:rFonts w:ascii="Times New Roman" w:hAnsi="Times New Roman" w:cs="Times New Roman"/>
          <w:w w:val="102"/>
          <w:sz w:val="24"/>
          <w:szCs w:val="24"/>
        </w:rPr>
        <w:t xml:space="preserve">, standards, </w:t>
      </w:r>
      <w:r w:rsidRPr="00D23E70">
        <w:rPr>
          <w:rFonts w:ascii="Times New Roman" w:hAnsi="Times New Roman" w:cs="Times New Roman"/>
          <w:sz w:val="24"/>
          <w:szCs w:val="24"/>
        </w:rPr>
        <w:t>and marketing change according to shifting regimes. This project asks</w:t>
      </w:r>
      <w:proofErr w:type="gramStart"/>
      <w:r w:rsidRPr="00D23E70">
        <w:rPr>
          <w:rFonts w:ascii="Times New Roman" w:hAnsi="Times New Roman" w:cs="Times New Roman"/>
          <w:sz w:val="24"/>
          <w:szCs w:val="24"/>
        </w:rPr>
        <w:t>,</w:t>
      </w:r>
      <w:proofErr w:type="gramEnd"/>
      <w:r w:rsidRPr="00D23E70">
        <w:rPr>
          <w:rFonts w:ascii="Times New Roman" w:hAnsi="Times New Roman" w:cs="Times New Roman"/>
          <w:sz w:val="24"/>
          <w:szCs w:val="24"/>
        </w:rPr>
        <w:t xml:space="preserve"> how has the changing economic and political system in P</w:t>
      </w:r>
      <w:r w:rsidR="00F06D2D" w:rsidRPr="00D23E70">
        <w:rPr>
          <w:rFonts w:ascii="Times New Roman" w:hAnsi="Times New Roman" w:cs="Times New Roman"/>
          <w:sz w:val="24"/>
          <w:szCs w:val="24"/>
        </w:rPr>
        <w:t>alestine and Jordan affected</w:t>
      </w:r>
      <w:r w:rsidRPr="00D23E70">
        <w:rPr>
          <w:rFonts w:ascii="Times New Roman" w:hAnsi="Times New Roman" w:cs="Times New Roman"/>
          <w:sz w:val="24"/>
          <w:szCs w:val="24"/>
        </w:rPr>
        <w:t xml:space="preserve"> </w:t>
      </w:r>
      <w:r w:rsidR="00F06D2D" w:rsidRPr="00D23E70">
        <w:rPr>
          <w:rFonts w:ascii="Times New Roman" w:hAnsi="Times New Roman" w:cs="Times New Roman"/>
          <w:sz w:val="24"/>
          <w:szCs w:val="24"/>
        </w:rPr>
        <w:t xml:space="preserve">environmental management and agricultural production in the </w:t>
      </w:r>
      <w:r w:rsidRPr="00D23E70">
        <w:rPr>
          <w:rFonts w:ascii="Times New Roman" w:hAnsi="Times New Roman" w:cs="Times New Roman"/>
          <w:sz w:val="24"/>
          <w:szCs w:val="24"/>
        </w:rPr>
        <w:t>olive oil industry? Tracing the oil olive sector’s development will further our</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 xml:space="preserve">understanding of the </w:t>
      </w:r>
      <w:r w:rsidR="00F06D2D" w:rsidRPr="00D23E70">
        <w:rPr>
          <w:rFonts w:ascii="Times New Roman" w:hAnsi="Times New Roman" w:cs="Times New Roman"/>
          <w:sz w:val="24"/>
          <w:szCs w:val="24"/>
        </w:rPr>
        <w:t>environmental and social</w:t>
      </w:r>
      <w:r w:rsidRPr="00D23E70">
        <w:rPr>
          <w:rFonts w:ascii="Times New Roman" w:hAnsi="Times New Roman" w:cs="Times New Roman"/>
          <w:sz w:val="24"/>
          <w:szCs w:val="24"/>
        </w:rPr>
        <w:t xml:space="preserve"> stakes in rural development strategies. </w:t>
      </w:r>
    </w:p>
    <w:p w14:paraId="48607DC8" w14:textId="03328DBD" w:rsidR="008D0246" w:rsidRPr="00D23E70" w:rsidRDefault="008D0246" w:rsidP="00F06D2D">
      <w:pPr>
        <w:spacing w:line="480" w:lineRule="auto"/>
        <w:ind w:firstLine="720"/>
        <w:rPr>
          <w:rFonts w:ascii="Times New Roman" w:hAnsi="Times New Roman" w:cs="Times New Roman"/>
        </w:rPr>
      </w:pPr>
      <w:r w:rsidRPr="00D23E70">
        <w:rPr>
          <w:rFonts w:ascii="Times New Roman" w:hAnsi="Times New Roman" w:cs="Times New Roman"/>
        </w:rPr>
        <w:t xml:space="preserve">This research will take place over the span of the next </w:t>
      </w:r>
      <w:r w:rsidR="002F000F" w:rsidRPr="00D23E70">
        <w:rPr>
          <w:rFonts w:ascii="Times New Roman" w:hAnsi="Times New Roman" w:cs="Times New Roman"/>
        </w:rPr>
        <w:t xml:space="preserve">three </w:t>
      </w:r>
      <w:r w:rsidR="00962E58" w:rsidRPr="00D23E70">
        <w:rPr>
          <w:rFonts w:ascii="Times New Roman" w:hAnsi="Times New Roman" w:cs="Times New Roman"/>
        </w:rPr>
        <w:t xml:space="preserve">years. </w:t>
      </w:r>
      <w:r w:rsidRPr="00D23E70">
        <w:rPr>
          <w:rFonts w:ascii="Times New Roman" w:hAnsi="Times New Roman" w:cs="Times New Roman"/>
        </w:rPr>
        <w:t xml:space="preserve">I </w:t>
      </w:r>
      <w:r w:rsidR="00922941" w:rsidRPr="00D23E70">
        <w:rPr>
          <w:rFonts w:ascii="Times New Roman" w:hAnsi="Times New Roman" w:cs="Times New Roman"/>
        </w:rPr>
        <w:t>plan to go to Jordan</w:t>
      </w:r>
      <w:r w:rsidRPr="00D23E70">
        <w:rPr>
          <w:rFonts w:ascii="Times New Roman" w:hAnsi="Times New Roman" w:cs="Times New Roman"/>
        </w:rPr>
        <w:t xml:space="preserve"> once a year in the summers</w:t>
      </w:r>
      <w:r w:rsidR="00922941" w:rsidRPr="00D23E70">
        <w:rPr>
          <w:rFonts w:ascii="Times New Roman" w:hAnsi="Times New Roman" w:cs="Times New Roman"/>
        </w:rPr>
        <w:t xml:space="preserve"> for at least six weeks each tim</w:t>
      </w:r>
      <w:r w:rsidRPr="00D23E70">
        <w:rPr>
          <w:rFonts w:ascii="Times New Roman" w:hAnsi="Times New Roman" w:cs="Times New Roman"/>
        </w:rPr>
        <w:t>e.</w:t>
      </w:r>
      <w:r w:rsidR="0004772D" w:rsidRPr="00D23E70">
        <w:rPr>
          <w:rFonts w:ascii="Times New Roman" w:hAnsi="Times New Roman" w:cs="Times New Roman"/>
        </w:rPr>
        <w:t xml:space="preserve"> During these visits, I will conduct </w:t>
      </w:r>
      <w:r w:rsidRPr="00D23E70">
        <w:rPr>
          <w:rFonts w:ascii="Times New Roman" w:hAnsi="Times New Roman" w:cs="Times New Roman"/>
        </w:rPr>
        <w:t xml:space="preserve">historical archival research, interviews, </w:t>
      </w:r>
      <w:r w:rsidR="0004772D" w:rsidRPr="00D23E70">
        <w:rPr>
          <w:rFonts w:ascii="Times New Roman" w:hAnsi="Times New Roman" w:cs="Times New Roman"/>
        </w:rPr>
        <w:t xml:space="preserve">focus groups, </w:t>
      </w:r>
      <w:r w:rsidRPr="00D23E70">
        <w:rPr>
          <w:rFonts w:ascii="Times New Roman" w:hAnsi="Times New Roman" w:cs="Times New Roman"/>
        </w:rPr>
        <w:t xml:space="preserve">and participant observation. I will conduct </w:t>
      </w:r>
      <w:r w:rsidRPr="00D23E70">
        <w:rPr>
          <w:rFonts w:ascii="Times New Roman" w:hAnsi="Times New Roman" w:cs="Times New Roman"/>
        </w:rPr>
        <w:lastRenderedPageBreak/>
        <w:t>further interviews with fair trade and organic olive oil companies</w:t>
      </w:r>
      <w:r w:rsidRPr="00D23E70">
        <w:rPr>
          <w:rFonts w:ascii="Times New Roman" w:hAnsi="Times New Roman" w:cs="Times New Roman"/>
          <w:w w:val="102"/>
        </w:rPr>
        <w:t xml:space="preserve"> </w:t>
      </w:r>
      <w:r w:rsidRPr="00D23E70">
        <w:rPr>
          <w:rFonts w:ascii="Times New Roman" w:hAnsi="Times New Roman" w:cs="Times New Roman"/>
        </w:rPr>
        <w:t>and key actors in the industry. I will also conduct oral history interviews and archival work in order to</w:t>
      </w:r>
      <w:r w:rsidRPr="00D23E70">
        <w:rPr>
          <w:rFonts w:ascii="Times New Roman" w:hAnsi="Times New Roman" w:cs="Times New Roman"/>
          <w:w w:val="102"/>
        </w:rPr>
        <w:t xml:space="preserve"> </w:t>
      </w:r>
      <w:r w:rsidRPr="00D23E70">
        <w:rPr>
          <w:rFonts w:ascii="Times New Roman" w:hAnsi="Times New Roman" w:cs="Times New Roman"/>
        </w:rPr>
        <w:t>gain historical context of the importance and changes in olive oil production. I plan to begin applying</w:t>
      </w:r>
      <w:r w:rsidRPr="00D23E70">
        <w:rPr>
          <w:rFonts w:ascii="Times New Roman" w:hAnsi="Times New Roman" w:cs="Times New Roman"/>
          <w:w w:val="102"/>
        </w:rPr>
        <w:t xml:space="preserve"> </w:t>
      </w:r>
      <w:r w:rsidRPr="00D23E70">
        <w:rPr>
          <w:rFonts w:ascii="Times New Roman" w:hAnsi="Times New Roman" w:cs="Times New Roman"/>
        </w:rPr>
        <w:t>for funding for this project from National Science Foundation, American</w:t>
      </w:r>
      <w:r w:rsidRPr="00D23E70">
        <w:rPr>
          <w:rFonts w:ascii="Times New Roman" w:hAnsi="Times New Roman" w:cs="Times New Roman"/>
          <w:w w:val="102"/>
        </w:rPr>
        <w:t xml:space="preserve"> </w:t>
      </w:r>
      <w:r w:rsidRPr="00D23E70">
        <w:rPr>
          <w:rFonts w:ascii="Times New Roman" w:hAnsi="Times New Roman" w:cs="Times New Roman"/>
        </w:rPr>
        <w:t>Council of Learned Societies, Fulbright, Council of American Overseas Research Centers, and the Social Science</w:t>
      </w:r>
      <w:r w:rsidRPr="00D23E70">
        <w:rPr>
          <w:rFonts w:ascii="Times New Roman" w:hAnsi="Times New Roman" w:cs="Times New Roman"/>
          <w:w w:val="102"/>
        </w:rPr>
        <w:t xml:space="preserve"> </w:t>
      </w:r>
      <w:r w:rsidRPr="00D23E70">
        <w:rPr>
          <w:rFonts w:ascii="Times New Roman" w:hAnsi="Times New Roman" w:cs="Times New Roman"/>
        </w:rPr>
        <w:t>Research Council.</w:t>
      </w:r>
    </w:p>
    <w:p w14:paraId="274FDA43" w14:textId="5F06146F" w:rsidR="0004772D" w:rsidRPr="00D23E70" w:rsidRDefault="008D0246" w:rsidP="00E619C4">
      <w:pPr>
        <w:pStyle w:val="BodyText"/>
        <w:spacing w:line="480" w:lineRule="auto"/>
        <w:ind w:left="0" w:firstLine="720"/>
        <w:rPr>
          <w:rFonts w:ascii="Times New Roman" w:hAnsi="Times New Roman" w:cs="Times New Roman"/>
          <w:sz w:val="24"/>
          <w:szCs w:val="24"/>
        </w:rPr>
      </w:pPr>
      <w:r w:rsidRPr="00D23E70">
        <w:rPr>
          <w:rFonts w:ascii="Times New Roman" w:hAnsi="Times New Roman" w:cs="Times New Roman"/>
          <w:sz w:val="24"/>
          <w:szCs w:val="24"/>
        </w:rPr>
        <w:t>The results of the this next phase of my research on the historical trajectories of organic olive oil and</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state-making in Palestine and Jordan will be published in interdisciplinary journals such as the</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International Journal of Middle East Studies in addition to prominent Geography journals. I will also present</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my findings at major national and international conferences such as the Annual Meeting of the</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American Association of Geographers and the Annual Meeting of the Middle East Studies Association.</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Data from the work in Palestine and Jordan will also be the basis for a book manuscript that compares</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the divergent development of olive oil cultivation between the two sides of the Jordan River. Although</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occupation and environment have played a role in these differences, I expect to find that other factors</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such as differences in labor organizing, levels of state control, and international involvement have also</w:t>
      </w:r>
      <w:r w:rsidRPr="00D23E70">
        <w:rPr>
          <w:rFonts w:ascii="Times New Roman" w:hAnsi="Times New Roman" w:cs="Times New Roman"/>
          <w:w w:val="102"/>
          <w:sz w:val="24"/>
          <w:szCs w:val="24"/>
        </w:rPr>
        <w:t xml:space="preserve"> </w:t>
      </w:r>
      <w:r w:rsidRPr="00D23E70">
        <w:rPr>
          <w:rFonts w:ascii="Times New Roman" w:hAnsi="Times New Roman" w:cs="Times New Roman"/>
          <w:sz w:val="24"/>
          <w:szCs w:val="24"/>
        </w:rPr>
        <w:t>played key roles.</w:t>
      </w:r>
    </w:p>
    <w:p w14:paraId="6B41BA72" w14:textId="77777777" w:rsidR="00AD49A9" w:rsidRPr="00D23E70" w:rsidRDefault="00AD49A9" w:rsidP="00AD49A9">
      <w:pPr>
        <w:pStyle w:val="BodyText"/>
        <w:numPr>
          <w:ilvl w:val="0"/>
          <w:numId w:val="3"/>
        </w:numPr>
        <w:spacing w:line="480" w:lineRule="auto"/>
        <w:rPr>
          <w:rFonts w:ascii="Times New Roman" w:hAnsi="Times New Roman" w:cs="Times New Roman"/>
          <w:b/>
          <w:sz w:val="24"/>
          <w:szCs w:val="24"/>
        </w:rPr>
      </w:pPr>
      <w:r w:rsidRPr="00D23E70">
        <w:rPr>
          <w:rFonts w:ascii="Times New Roman" w:hAnsi="Times New Roman" w:cs="Times New Roman"/>
          <w:b/>
          <w:sz w:val="24"/>
          <w:szCs w:val="24"/>
        </w:rPr>
        <w:t>FRAMEWORK</w:t>
      </w:r>
    </w:p>
    <w:p w14:paraId="095FEF2D" w14:textId="535D9231" w:rsidR="00F8230F" w:rsidRPr="00D23E70" w:rsidRDefault="00A36178" w:rsidP="00F8230F">
      <w:pPr>
        <w:spacing w:line="480" w:lineRule="auto"/>
        <w:ind w:firstLine="360"/>
        <w:rPr>
          <w:rFonts w:ascii="Times New Roman" w:hAnsi="Times New Roman" w:cs="Times New Roman"/>
          <w:color w:val="000000"/>
        </w:rPr>
      </w:pPr>
      <w:r w:rsidRPr="00D23E70">
        <w:rPr>
          <w:rFonts w:ascii="Times New Roman" w:hAnsi="Times New Roman" w:cs="Times New Roman"/>
        </w:rPr>
        <w:t xml:space="preserve">Work on organic </w:t>
      </w:r>
      <w:r w:rsidR="00770E91" w:rsidRPr="00D23E70">
        <w:rPr>
          <w:rFonts w:ascii="Times New Roman" w:hAnsi="Times New Roman" w:cs="Times New Roman"/>
        </w:rPr>
        <w:t xml:space="preserve">and fair trade </w:t>
      </w:r>
      <w:r w:rsidRPr="00D23E70">
        <w:rPr>
          <w:rFonts w:ascii="Times New Roman" w:hAnsi="Times New Roman" w:cs="Times New Roman"/>
        </w:rPr>
        <w:t xml:space="preserve">commodity chains </w:t>
      </w:r>
      <w:r w:rsidRPr="00D23E70">
        <w:rPr>
          <w:rFonts w:ascii="Times New Roman" w:hAnsi="Times New Roman" w:cs="Times New Roman"/>
        </w:rPr>
        <w:fldChar w:fldCharType="begin"/>
      </w:r>
      <w:r w:rsidR="00770E91" w:rsidRPr="00D23E70">
        <w:rPr>
          <w:rFonts w:ascii="Times New Roman" w:hAnsi="Times New Roman" w:cs="Times New Roman"/>
        </w:rPr>
        <w:instrText xml:space="preserve"> ADDIN ZOTERO_ITEM CSL_CITATION {"citationID":"3drch8wg","properties":{"formattedCitation":"(Guthman 2002; Lyon 2010; Besky 2014, 2016)","plainCitation":"(Guthman 2002; Lyon 2010; Besky 2014, 2016)","noteIndex":0},"citationItems":[{"id":1420,"uris":["http://zotero.org/users/490328/items/UG8U9ANU"],"uri":["http://zotero.org/users/490328/items/UG8U9ANU"],"itemData":{"id":1420,"type":"article-journal","title":"Commodified meanings, meaningful commodities: Re–thinking production–consumption links through the organic system of provision","container-title":"Sociologia ruralis","page":"295–311","volume":"42","issue":"4","source":"Google Scholar","shortTitle":"Commodified meanings, meaningful commodities","author":[{"family":"Guthman","given":"Julie"}],"issued":{"date-parts":[["2002"]]}}},{"id":264,"uris":["http://zotero.org/users/490328/items/U88ZPHHT"],"uri":["http://zotero.org/users/490328/items/U88ZPHHT"],"itemData":{"id":264,"type":"book","title":"Coffee and Community: Maya Farmers and Fair-Trade Markets","publisher":"University Press of Colorado","publisher-place":"Boulder, Colo","number-of-pages":"280","source":"Amazon","event-place":"Boulder, Colo","abstract":"We are told that simply by sipping our morning cup of organic, fair-trade coffee we are encouraging environmentally friendly agricultural methods, community development, fair prices, and shortened commodity chains. But what is the reality for producers, intermediaries, and consumers? This ethnographic analysis of fair-trade coffee analyzes the collective action and combined efforts of fair-trade network participants to construct a new economic reality.Focusing on La Voz Que Clama en el Desierto-a cooperative in San Juan la Laguna, Guatemala-and its relationships with coffee roasters, importers, and certifiers in the United States, Coffee and Community argues that while fair trade does benefit small coffee-farming communities, it is more flawed than advocates and scholars have acknowledged. However, through detailed ethnographic fieldwork with the farmers and by following the product, fair trade can be understood and modified to be more equitable.This book will be of interest to students and academics in anthropology, ethnology, Latin American studies, and labor studies, as well as economists, social scientists, policy makers, fair-trade advocates, and anyone interested in globalization and the realities of fair trade. Winner of the Society for Economic Anthropology Book Award","ISBN":"978-1-60732-057-9","shortTitle":"Coffee and Community","language":"English","author":[{"family":"Lyon","given":"Sarah"}],"issued":{"date-parts":[["2010",10,29]]}}},{"id":1234,"uris":["http://zotero.org/users/490328/items/3JCKC76Z"],"uri":["http://zotero.org/users/490328/items/3JCKC76Z"],"itemData":{"id":1234,"type":"article-journal","title":"The labor of terroir and the terroir of labor: Geographical Indication and Darjeeling tea plantations","container-title":"Agriculture and Human Values","page":"83-96","volume":"31","issue":"1","source":"CrossRef","DOI":"10.1007/s10460-013-9452-8","ISSN":"0889-048X, 1572-8366","shortTitle":"The labor of terroir and the terroir of labor","language":"en","author":[{"family":"Besky","given":"Sarah"}],"issued":{"date-parts":[["2014",3]]}}},{"id":1236,"uris":["http://zotero.org/users/490328/items/JM5VGDU3"],"uri":["http://zotero.org/users/490328/items/JM5VGDU3"],"itemData":{"id":1236,"type":"article-journal","title":"Tea as Hero Crop? Embodied Algorithms and Industrial Reform in India","container-title":"Science as Culture","page":"11-31","volume":"26","issue":"1","source":"CrossRef","DOI":"10.1080/09505431.2016.1223110","ISSN":"0950-5431, 1470-1189","shortTitle":"Tea as Hero Crop?","language":"en","author":[{"family":"Besky","given":"Sarah"}],"issued":{"date-parts":[["2016"]]}}}],"schema":"https://github.com/citation-style-language/schema/raw/master/csl-citation.json"} </w:instrText>
      </w:r>
      <w:r w:rsidRPr="00D23E70">
        <w:rPr>
          <w:rFonts w:ascii="Times New Roman" w:hAnsi="Times New Roman" w:cs="Times New Roman"/>
        </w:rPr>
        <w:fldChar w:fldCharType="separate"/>
      </w:r>
      <w:r w:rsidR="00770E91" w:rsidRPr="00D23E70">
        <w:rPr>
          <w:rFonts w:ascii="Times New Roman" w:hAnsi="Times New Roman" w:cs="Times New Roman"/>
          <w:noProof/>
        </w:rPr>
        <w:t>(Guthman 2002; Lyon 2010; Besky 2014, 2016)</w:t>
      </w:r>
      <w:r w:rsidRPr="00D23E70">
        <w:rPr>
          <w:rFonts w:ascii="Times New Roman" w:hAnsi="Times New Roman" w:cs="Times New Roman"/>
        </w:rPr>
        <w:fldChar w:fldCharType="end"/>
      </w:r>
      <w:r w:rsidR="00770E91" w:rsidRPr="00D23E70">
        <w:rPr>
          <w:rFonts w:ascii="Times New Roman" w:hAnsi="Times New Roman" w:cs="Times New Roman"/>
        </w:rPr>
        <w:t xml:space="preserve"> is part of a long history of using</w:t>
      </w:r>
      <w:r w:rsidR="004E4A48" w:rsidRPr="00D23E70">
        <w:rPr>
          <w:rFonts w:ascii="Times New Roman" w:hAnsi="Times New Roman" w:cs="Times New Roman"/>
        </w:rPr>
        <w:t xml:space="preserve"> commodities as a lens for studying global economic and political relationships </w:t>
      </w:r>
      <w:r w:rsidR="003E73DC" w:rsidRPr="00D23E70">
        <w:rPr>
          <w:rFonts w:ascii="Times New Roman" w:hAnsi="Times New Roman" w:cs="Times New Roman"/>
        </w:rPr>
        <w:fldChar w:fldCharType="begin"/>
      </w:r>
      <w:r w:rsidR="003E73DC" w:rsidRPr="00D23E70">
        <w:rPr>
          <w:rFonts w:ascii="Times New Roman" w:hAnsi="Times New Roman" w:cs="Times New Roman"/>
        </w:rPr>
        <w:instrText xml:space="preserve"> ADDIN ZOTERO_ITEM CSL_CITATION {"citationID":"rgbxQj4O","properties":{"formattedCitation":"(Mintz 1986)","plainCitation":"(Mintz 1986)","noteIndex":0},"citationItems":[{"id":590,"uris":["http://zotero.org/users/490328/items/94R22WD9"],"uri":["http://zotero.org/users/490328/items/94R22WD9"],"itemData":{"id":590,"type":"book","title":"Sweetness and Power: The Place of Sugar in Modern History","publisher":"Penguin Books","publisher-place":"New York","number-of-pages":"274","edition":"Reprint edition","source":"Amazon.com","event-place":"New York","abstract":"\"Shows how the intelligent analysis of the history of a single commodity can be used to pry open the history of an entire world of social relationships and human behavior.\"—The New York Review of Books.","ISBN":"978-0-14-009233-2","shortTitle":"Sweetness and Power","language":"English","author":[{"family":"Mintz","given":"Sidney W."}],"issued":{"date-parts":[["1986",8,5]]}}}],"schema":"https://github.com/citation-style-language/schema/raw/master/csl-citation.json"} </w:instrText>
      </w:r>
      <w:r w:rsidR="003E73DC" w:rsidRPr="00D23E70">
        <w:rPr>
          <w:rFonts w:ascii="Times New Roman" w:hAnsi="Times New Roman" w:cs="Times New Roman"/>
        </w:rPr>
        <w:fldChar w:fldCharType="separate"/>
      </w:r>
      <w:r w:rsidR="003E73DC" w:rsidRPr="00D23E70">
        <w:rPr>
          <w:rFonts w:ascii="Times New Roman" w:hAnsi="Times New Roman" w:cs="Times New Roman"/>
          <w:noProof/>
        </w:rPr>
        <w:t>(</w:t>
      </w:r>
      <w:r w:rsidR="00770E91" w:rsidRPr="00D23E70">
        <w:rPr>
          <w:rFonts w:ascii="Times New Roman" w:hAnsi="Times New Roman" w:cs="Times New Roman"/>
          <w:noProof/>
        </w:rPr>
        <w:t xml:space="preserve">e.g. </w:t>
      </w:r>
      <w:r w:rsidR="003E73DC" w:rsidRPr="00D23E70">
        <w:rPr>
          <w:rFonts w:ascii="Times New Roman" w:hAnsi="Times New Roman" w:cs="Times New Roman"/>
          <w:noProof/>
        </w:rPr>
        <w:t>Mintz 1986)</w:t>
      </w:r>
      <w:r w:rsidR="003E73DC" w:rsidRPr="00D23E70">
        <w:rPr>
          <w:rFonts w:ascii="Times New Roman" w:hAnsi="Times New Roman" w:cs="Times New Roman"/>
        </w:rPr>
        <w:fldChar w:fldCharType="end"/>
      </w:r>
      <w:r w:rsidR="00770E91" w:rsidRPr="00D23E70">
        <w:rPr>
          <w:rFonts w:ascii="Times New Roman" w:hAnsi="Times New Roman" w:cs="Times New Roman"/>
        </w:rPr>
        <w:t xml:space="preserve">. Despite the </w:t>
      </w:r>
      <w:r w:rsidR="00F8230F" w:rsidRPr="00D23E70">
        <w:rPr>
          <w:rFonts w:ascii="Times New Roman" w:hAnsi="Times New Roman" w:cs="Times New Roman"/>
        </w:rPr>
        <w:t>large volume of wo</w:t>
      </w:r>
      <w:r w:rsidR="000051F5" w:rsidRPr="00D23E70">
        <w:rPr>
          <w:rFonts w:ascii="Times New Roman" w:hAnsi="Times New Roman" w:cs="Times New Roman"/>
        </w:rPr>
        <w:t>rk on organic commodity chains</w:t>
      </w:r>
      <w:r w:rsidR="003E73DC" w:rsidRPr="00D23E70">
        <w:rPr>
          <w:rFonts w:ascii="Times New Roman" w:hAnsi="Times New Roman" w:cs="Times New Roman"/>
        </w:rPr>
        <w:t xml:space="preserve">, work still </w:t>
      </w:r>
      <w:r w:rsidR="00F8230F" w:rsidRPr="00D23E70">
        <w:rPr>
          <w:rFonts w:ascii="Times New Roman" w:hAnsi="Times New Roman" w:cs="Times New Roman"/>
          <w:color w:val="000000"/>
        </w:rPr>
        <w:t xml:space="preserve">needs to be done to elucidate how development shapes organic and other ‘alternative’ initiatives differently than in European and North American contexts </w:t>
      </w:r>
      <w:r w:rsidR="00F8230F" w:rsidRPr="00D23E70">
        <w:rPr>
          <w:rFonts w:ascii="Times New Roman" w:hAnsi="Times New Roman" w:cs="Times New Roman"/>
          <w:color w:val="000000"/>
        </w:rPr>
        <w:fldChar w:fldCharType="begin"/>
      </w:r>
      <w:r w:rsidR="00F8230F" w:rsidRPr="00D23E70">
        <w:rPr>
          <w:rFonts w:ascii="Times New Roman" w:hAnsi="Times New Roman" w:cs="Times New Roman"/>
          <w:color w:val="000000"/>
        </w:rPr>
        <w:instrText xml:space="preserve"> ADDIN ZOTERO_ITEM CSL_CITATION {"citationID":"Nxat2r0n","properties":{"formattedCitation":"(Bidwell, Murray, and Overton 2018)","plainCitation":"(Bidwell, Murray, and Overton 2018)","noteIndex":0},"citationItems":[{"id":3955,"uris":["http://zotero.org/users/490328/items/53ZFXQWX"],"uri":["http://zotero.org/users/490328/items/53ZFXQWX"],"itemData":{"id":3955,"type":"article-journal","title":"Ethical agro-food networks in global peripheries, Part II: Re-placing commodity dependence","container-title":"Geography Compass","page":"e12365","volume":"12","issue":"4","source":"Wiley Online Library","abstract":"This is the second of a two-part series of review articles on ethical agro-food networks (AFNs) in global peripheries, with a focus on Latin America. This article focuses on origin or locality-based strategies, including geographical indications (GIs) as well as alternative approaches to valorising place–product connections. It compares the impacts of origin-based networks to fair trade and organics and identifies possibilities for alternative or hybrid conceptualisations of these networks. It concludes by suggesting some directions for future research on ethical AFNs in the Global South. These include more study of local agro-food networks in the South, more explicit attention to the role of the State, and analysis of the discursive as well as material construction of ethical AFNs in global peripheries.","DOI":"10.1111/gec3.12365","ISSN":"1749-8198","shortTitle":"Ethical agro-food networks in global peripheries, Part II","journalAbbreviation":"Geography Compass","language":"en","author":[{"family":"Bidwell","given":"Simon"},{"family":"Murray","given":"Warwick E"},{"family":"Overton","given":"John"}],"issued":{"date-parts":[["2018"]]}}}],"schema":"https://github.com/citation-style-language/schema/raw/master/csl-citation.json"} </w:instrText>
      </w:r>
      <w:r w:rsidR="00F8230F" w:rsidRPr="00D23E70">
        <w:rPr>
          <w:rFonts w:ascii="Times New Roman" w:hAnsi="Times New Roman" w:cs="Times New Roman"/>
          <w:color w:val="000000"/>
        </w:rPr>
        <w:fldChar w:fldCharType="separate"/>
      </w:r>
      <w:r w:rsidR="00F8230F" w:rsidRPr="00D23E70">
        <w:rPr>
          <w:rFonts w:ascii="Times New Roman" w:hAnsi="Times New Roman" w:cs="Times New Roman"/>
          <w:noProof/>
          <w:color w:val="000000"/>
        </w:rPr>
        <w:t>(Bidwell, Murray, and Overton 2018)</w:t>
      </w:r>
      <w:r w:rsidR="00F8230F" w:rsidRPr="00D23E70">
        <w:rPr>
          <w:rFonts w:ascii="Times New Roman" w:hAnsi="Times New Roman" w:cs="Times New Roman"/>
          <w:color w:val="000000"/>
        </w:rPr>
        <w:fldChar w:fldCharType="end"/>
      </w:r>
      <w:r w:rsidR="00F8230F" w:rsidRPr="00D23E70">
        <w:rPr>
          <w:rFonts w:ascii="Times New Roman" w:hAnsi="Times New Roman" w:cs="Times New Roman"/>
          <w:color w:val="000000"/>
        </w:rPr>
        <w:t xml:space="preserve">. In order to do this, I incorporate postcolonial critiques of GPN </w:t>
      </w:r>
      <w:r w:rsidR="00F8230F" w:rsidRPr="00D23E70">
        <w:rPr>
          <w:rFonts w:ascii="Times New Roman" w:hAnsi="Times New Roman" w:cs="Times New Roman"/>
          <w:color w:val="000000"/>
        </w:rPr>
        <w:fldChar w:fldCharType="begin"/>
      </w:r>
      <w:r w:rsidR="00F8230F" w:rsidRPr="00D23E70">
        <w:rPr>
          <w:rFonts w:ascii="Times New Roman" w:hAnsi="Times New Roman" w:cs="Times New Roman"/>
          <w:color w:val="000000"/>
        </w:rPr>
        <w:instrText xml:space="preserve"> ADDIN ZOTERO_ITEM CSL_CITATION {"citationID":"41lHhpub","properties":{"formattedCitation":"(Hughes, McEwan, and Bek 2015)","plainCitation":"(Hughes, McEwan, and Bek 2015)","noteIndex":0},"citationItems":[{"id":1319,"uris":["http://zotero.org/users/490328/items/RS3B72IP"],"uri":["http://zotero.org/users/490328/items/RS3B72IP"],"itemData":{"id":1319,"type":"article-journal","title":"Postcolonial Perspectives on Global Production Networks: Insights from Flower Valley in South Africa","container-title":"Environment and Planning A","page":"249-266","volume":"47","issue":"2","source":"SAGE Journals","abstract":"This paper proposes dialogue between postcolonial theory and the analytical frameworks of global value chains (GVCs) and global production networks (GPNs). It does so in order to open up more culturally sensitive accounts of global supply networks and exporting localities than those provided by prevailing political-economic approaches. Particular focus is placed on Zein-Elabdin's postcolonial notion of economic hybridity to advance understanding of the institutional contexts shaping production networks. The value of applying this concept to GVC/GPN studies is illustrated in the case of a sustainable wildflower harvesting supply network in South Africa's Western Cape, which supplies ethically promoted bouquets to domestic and European markets. Transnational cultural politics, including those associated with colonial encounters, are shown to shape the hybrid institutional context of this production network. It is suggested that such a perspective on institutional hybridity offers just one fruitful conversation between postcolonial approaches and GVC/GPN frameworks.","DOI":"10.1068/a130083p","ISSN":"0308-518X","shortTitle":"Postcolonial Perspectives on Global Production Networks","journalAbbreviation":"Environment and Planning A","language":"en","author":[{"family":"Hughes","given":"Alex"},{"family":"McEwan","given":"Cheryl"},{"family":"Bek","given":"David"}],"issued":{"date-parts":[["2015",2,1]]}}}],"schema":"https://github.com/citation-style-language/schema/raw/master/csl-citation.json"} </w:instrText>
      </w:r>
      <w:r w:rsidR="00F8230F" w:rsidRPr="00D23E70">
        <w:rPr>
          <w:rFonts w:ascii="Times New Roman" w:hAnsi="Times New Roman" w:cs="Times New Roman"/>
          <w:color w:val="000000"/>
        </w:rPr>
        <w:fldChar w:fldCharType="separate"/>
      </w:r>
      <w:r w:rsidR="00F8230F" w:rsidRPr="00D23E70">
        <w:rPr>
          <w:rFonts w:ascii="Times New Roman" w:hAnsi="Times New Roman" w:cs="Times New Roman"/>
          <w:noProof/>
          <w:color w:val="000000"/>
        </w:rPr>
        <w:t>(Hughes, McEwan, and Bek 2015)</w:t>
      </w:r>
      <w:r w:rsidR="00F8230F" w:rsidRPr="00D23E70">
        <w:rPr>
          <w:rFonts w:ascii="Times New Roman" w:hAnsi="Times New Roman" w:cs="Times New Roman"/>
          <w:color w:val="000000"/>
        </w:rPr>
        <w:fldChar w:fldCharType="end"/>
      </w:r>
      <w:r w:rsidR="00F8230F" w:rsidRPr="00D23E70">
        <w:rPr>
          <w:rFonts w:ascii="Times New Roman" w:hAnsi="Times New Roman" w:cs="Times New Roman"/>
          <w:color w:val="000000"/>
        </w:rPr>
        <w:t xml:space="preserve"> and critical development studies </w:t>
      </w:r>
      <w:r w:rsidR="00F8230F" w:rsidRPr="00D23E70">
        <w:rPr>
          <w:rFonts w:ascii="Times New Roman" w:hAnsi="Times New Roman" w:cs="Times New Roman"/>
          <w:color w:val="000000"/>
        </w:rPr>
        <w:fldChar w:fldCharType="begin"/>
      </w:r>
      <w:r w:rsidR="00D23E70">
        <w:rPr>
          <w:rFonts w:ascii="Times New Roman" w:hAnsi="Times New Roman" w:cs="Times New Roman"/>
          <w:color w:val="000000"/>
        </w:rPr>
        <w:instrText xml:space="preserve"> ADDIN ZOTERO_ITEM CSL_CITATION {"citationID":"3tFGVdwe","properties":{"formattedCitation":"(Ferguson 1999; Li 2007; Escobar 2011)","plainCitation":"(Ferguson 1999; Li 2007; Escobar 2011)","noteIndex":0},"citationItems":[{"id":3592,"uris":["http://zotero.org/users/490328/items/UHN775XL"],"uri":["http://zotero.org/users/490328/items/UHN775XL"],"itemData":{"id":3592,"type":"book","title":"The will to improve: Governmentality, development, and the practice of politics","publisher":"Duke University Press","publisher-place":"Durham, NC","source":"Google Scholar","event-place":"Durham, NC","shortTitle":"The will to improve","author":[{"family":"Li","given":"Tania Murray"}],"issued":{"date-parts":[["2007"]]}}},{"id":98,"uris":["http://zotero.org/users/490328/items/J5NF6XW2"],"uri":["http://zotero.org/users/490328/items/J5NF6XW2"],"itemData":{"id":98,"type":"book","title":"Encountering Development: The Making and Unmaking of the Third World","publisher":"Princeton University Press","publisher-place":"Princeton, NJ","number-of-pages":"339","source":"Google Books","event-place":"Princeton, NJ","abstract":"How did the industrialized nations of North America and Europe come to be seen as the appropriate models for post-World War II societies in Asia, Africa, and Latin America? How did the postwar discourse on development actually create the so-called Third World? And what will happen when development ideology collapses? To answer these questions, Arturo Escobar shows how development policies became mechanisms of control that were just as pervasive and effective as their colonial counterparts. The development apparatus generated categories powerful enough to shape the thinking even of its occasional critics while poverty and hunger became widespread. \"Development\" was not even partially \"deconstructed\" until the 1980s, when new tools for analyzing the representation of social reality were applied to specific \"Third World\" cases. Here Escobar deploys these new techniques in a provocative analysis of development discourse and practice in general, concluding with a discussion of alternative visions for a postdevelopment era. Escobar emphasizes the role of economists in development discourse--his case study of Colombia demonstrates that the economization of food resulted in ambitious plans, and more hunger. To depict the production of knowledge and power in other development fields, the author shows how peasants, women, and nature became objects of knowledge and targets of power under the \"gaze of experts.\" In a substantial new introduction, Escobar reviews debates on globalization and postdevelopment since the book's original publication in 1995 and argues that the concept of postdevelopment needs to be redefined to meet today's significantly new conditions. He then calls for the development of a field of \"pluriversal studies,\" which he illustrates with examples from recent Latin American movements.","ISBN":"1-4008-3992-0","note":"Google-Books-ID: Z887lsgjLuwC","shortTitle":"Encountering Development","language":"en","author":[{"family":"Escobar","given":"Arturo"}],"issued":{"date-parts":[["2011",10,10]]}}},{"id":1374,"uris":["http://zotero.org/users/490328/items/E63KXW39"],"uri":["http://zotero.org/users/490328/items/E63KXW39"],"itemData":{"id":1374,"type":"book","title":"Expectations of modernity: Myths and meanings of urban life on the Zambian Copperbelt","publisher":"Univ of California Press","publisher-place":"Berkeley and Los Angeles, CA","volume":"57","source":"Google Scholar","event-place":"Berkeley and Los Angeles, CA","shortTitle":"Expectations of modernity","author":[{"family":"Ferguson","given":"James"}],"issued":{"date-parts":[["1999"]]}}}],"schema":"https://github.com/citation-style-language/schema/raw/master/csl-citation.json"} </w:instrText>
      </w:r>
      <w:r w:rsidR="00F8230F" w:rsidRPr="00D23E70">
        <w:rPr>
          <w:rFonts w:ascii="Times New Roman" w:hAnsi="Times New Roman" w:cs="Times New Roman"/>
          <w:color w:val="000000"/>
        </w:rPr>
        <w:fldChar w:fldCharType="separate"/>
      </w:r>
      <w:r w:rsidR="00D23E70">
        <w:rPr>
          <w:rFonts w:ascii="Times New Roman" w:hAnsi="Times New Roman" w:cs="Times New Roman"/>
          <w:noProof/>
          <w:color w:val="000000"/>
        </w:rPr>
        <w:t>(Ferguson 1999; Li 2007; Escobar 2011)</w:t>
      </w:r>
      <w:r w:rsidR="00F8230F" w:rsidRPr="00D23E70">
        <w:rPr>
          <w:rFonts w:ascii="Times New Roman" w:hAnsi="Times New Roman" w:cs="Times New Roman"/>
          <w:color w:val="000000"/>
        </w:rPr>
        <w:fldChar w:fldCharType="end"/>
      </w:r>
      <w:r w:rsidR="00F8230F" w:rsidRPr="00D23E70">
        <w:rPr>
          <w:rFonts w:ascii="Times New Roman" w:hAnsi="Times New Roman" w:cs="Times New Roman"/>
          <w:color w:val="000000"/>
        </w:rPr>
        <w:t xml:space="preserve"> to further our understanding how of these certifications and standards are taken up, challenged, and sometimes abandoned in favor of other production methods in local spaces of the Global South.</w:t>
      </w:r>
    </w:p>
    <w:p w14:paraId="64D73266" w14:textId="5315A58D" w:rsidR="0075230E" w:rsidRPr="00D23E70" w:rsidRDefault="000051F5" w:rsidP="00CC59CD">
      <w:pPr>
        <w:pStyle w:val="BodyText"/>
        <w:spacing w:line="480" w:lineRule="auto"/>
        <w:ind w:firstLine="360"/>
        <w:rPr>
          <w:rFonts w:ascii="Times New Roman" w:hAnsi="Times New Roman" w:cs="Times New Roman"/>
          <w:color w:val="000000"/>
          <w:sz w:val="24"/>
          <w:szCs w:val="24"/>
        </w:rPr>
      </w:pPr>
      <w:r w:rsidRPr="00D23E70">
        <w:rPr>
          <w:rFonts w:ascii="Times New Roman" w:hAnsi="Times New Roman" w:cs="Times New Roman"/>
          <w:sz w:val="24"/>
          <w:szCs w:val="24"/>
        </w:rPr>
        <w:t>Furthermore, this research project puts organic production within a longer history of agricultural capacity building and international development</w:t>
      </w:r>
      <w:r w:rsidR="004F3AA6" w:rsidRPr="00D23E70">
        <w:rPr>
          <w:rFonts w:ascii="Times New Roman" w:hAnsi="Times New Roman" w:cs="Times New Roman"/>
          <w:sz w:val="24"/>
          <w:szCs w:val="24"/>
        </w:rPr>
        <w:t xml:space="preserve"> </w:t>
      </w:r>
      <w:r w:rsidR="004F3AA6" w:rsidRPr="00D23E70">
        <w:rPr>
          <w:rFonts w:ascii="Times New Roman" w:hAnsi="Times New Roman" w:cs="Times New Roman"/>
          <w:sz w:val="24"/>
          <w:szCs w:val="24"/>
        </w:rPr>
        <w:fldChar w:fldCharType="begin"/>
      </w:r>
      <w:r w:rsidR="00CC59CD" w:rsidRPr="00D23E70">
        <w:rPr>
          <w:rFonts w:ascii="Times New Roman" w:hAnsi="Times New Roman" w:cs="Times New Roman"/>
          <w:sz w:val="24"/>
          <w:szCs w:val="24"/>
        </w:rPr>
        <w:instrText xml:space="preserve"> ADDIN ZOTERO_ITEM CSL_CITATION {"citationID":"RT8CboRc","properties":{"formattedCitation":"(Friedmann and McMichael 1989; McMichael 2006, 2007)","plainCitation":"(Friedmann and McMichael 1989; McMichael 2006, 2007)","noteIndex":0},"citationItems":[{"id":4303,"uris":["http://zotero.org/users/490328/items/MW5TLER7"],"uri":["http://zotero.org/users/490328/items/MW5TLER7"],"itemData":{"id":4303,"type":"article-journal","title":"FEEDING THE WORLD: AGRICULTURE, DEVELOPMENT AND ECOLOGY","container-title":"Socialist Register","page":"25","volume":"43","source":"Zotero","language":"en","author":[{"family":"McMichael","given":"Philip"}],"issued":{"date-parts":[["2007"]]}}},{"id":729,"uris":["http://zotero.org/users/490328/items/H6CRWECN"],"uri":["http://zotero.org/users/490328/items/H6CRWECN"],"itemData":{"id":729,"type":"article-journal","title":"AGRICULTURE AND THE STATE SYSTEM: The rise and decline of national agricultures, 1870 to the present","container-title":"Sociologia Ruralis","page":"93-117","volume":"29","issue":"2","source":"Wiley Online Library","DOI":"10.1111/j.1467-9523.1989.tb00360.x","ISSN":"1467-9523","shortTitle":"AGRICULTURE AND THE STATE SYSTEM","language":"en","author":[{"family":"Friedmann","given":"Harriet"},{"family":"McMichael","given":"Philip"}],"issued":{"date-parts":[["1989",8,1]]}}},{"id":4259,"uris":["http://zotero.org/users/490328/items/HYNAIVG3"],"uri":["http://zotero.org/users/490328/items/HYNAIVG3"],"itemData":{"id":4259,"type":"article-journal","title":"Reframing Development: Global Peasant Movements and the New Agrarian Question","page":"471-483","volume":"4","source":"Zotero","abstract":"This paper criticizes the conventional conception of the agrarian question and argues that the way the “agrarian question” is traditionally understood should be revised. The role played by the agrarian movement, especially transnational agrarian movements such as the Vía Campesina, is underscored.","language":"en","author":[{"family":"McMichael","given":"Philip"}],"issued":{"date-parts":[["2006"]]}}}],"schema":"https://github.com/citation-style-language/schema/raw/master/csl-citation.json"} </w:instrText>
      </w:r>
      <w:r w:rsidR="004F3AA6" w:rsidRPr="00D23E70">
        <w:rPr>
          <w:rFonts w:ascii="Times New Roman" w:hAnsi="Times New Roman" w:cs="Times New Roman"/>
          <w:sz w:val="24"/>
          <w:szCs w:val="24"/>
        </w:rPr>
        <w:fldChar w:fldCharType="separate"/>
      </w:r>
      <w:r w:rsidR="00CC59CD" w:rsidRPr="00D23E70">
        <w:rPr>
          <w:rFonts w:ascii="Times New Roman" w:hAnsi="Times New Roman" w:cs="Times New Roman"/>
          <w:noProof/>
          <w:sz w:val="24"/>
          <w:szCs w:val="24"/>
        </w:rPr>
        <w:t>(Friedmann and McMichael 1989; McMichael 2006, 2007)</w:t>
      </w:r>
      <w:r w:rsidR="004F3AA6" w:rsidRPr="00D23E70">
        <w:rPr>
          <w:rFonts w:ascii="Times New Roman" w:hAnsi="Times New Roman" w:cs="Times New Roman"/>
          <w:sz w:val="24"/>
          <w:szCs w:val="24"/>
        </w:rPr>
        <w:fldChar w:fldCharType="end"/>
      </w:r>
      <w:r w:rsidRPr="00D23E70">
        <w:rPr>
          <w:rFonts w:ascii="Times New Roman" w:hAnsi="Times New Roman" w:cs="Times New Roman"/>
          <w:sz w:val="24"/>
          <w:szCs w:val="24"/>
        </w:rPr>
        <w:t xml:space="preserve">. </w:t>
      </w:r>
      <w:r w:rsidR="009D4B98" w:rsidRPr="00D23E70">
        <w:rPr>
          <w:rFonts w:ascii="Times New Roman" w:hAnsi="Times New Roman" w:cs="Times New Roman"/>
          <w:color w:val="000000"/>
          <w:sz w:val="24"/>
          <w:szCs w:val="24"/>
        </w:rPr>
        <w:t xml:space="preserve">By shifting from looking strictly at organic certified farms to examining the larger context of capacity building and international </w:t>
      </w:r>
      <w:r w:rsidRPr="00D23E70">
        <w:rPr>
          <w:rFonts w:ascii="Times New Roman" w:hAnsi="Times New Roman" w:cs="Times New Roman"/>
          <w:color w:val="000000"/>
          <w:sz w:val="24"/>
          <w:szCs w:val="24"/>
        </w:rPr>
        <w:t>development and food systems</w:t>
      </w:r>
      <w:r w:rsidR="009D4B98" w:rsidRPr="00D23E70">
        <w:rPr>
          <w:rFonts w:ascii="Times New Roman" w:hAnsi="Times New Roman" w:cs="Times New Roman"/>
          <w:color w:val="000000"/>
          <w:sz w:val="24"/>
          <w:szCs w:val="24"/>
        </w:rPr>
        <w:t xml:space="preserve">, I identify how organic is just one strategy in a larger effort to diversify Jordanian </w:t>
      </w:r>
      <w:r w:rsidRPr="00D23E70">
        <w:rPr>
          <w:rFonts w:ascii="Times New Roman" w:hAnsi="Times New Roman" w:cs="Times New Roman"/>
          <w:color w:val="000000"/>
          <w:sz w:val="24"/>
          <w:szCs w:val="24"/>
        </w:rPr>
        <w:t xml:space="preserve">and Palestinian </w:t>
      </w:r>
      <w:r w:rsidR="009D4B98" w:rsidRPr="00D23E70">
        <w:rPr>
          <w:rFonts w:ascii="Times New Roman" w:hAnsi="Times New Roman" w:cs="Times New Roman"/>
          <w:color w:val="000000"/>
          <w:sz w:val="24"/>
          <w:szCs w:val="24"/>
        </w:rPr>
        <w:t xml:space="preserve">agricultural production and to access global markets. </w:t>
      </w:r>
      <w:r w:rsidRPr="00D23E70">
        <w:rPr>
          <w:rFonts w:ascii="Times New Roman" w:hAnsi="Times New Roman" w:cs="Times New Roman"/>
          <w:color w:val="000000"/>
          <w:sz w:val="24"/>
          <w:szCs w:val="24"/>
        </w:rPr>
        <w:t xml:space="preserve">One way to put commodities into context is take into account the hybridity of institutions in postcolonial contexts </w:t>
      </w:r>
      <w:r w:rsidRPr="00D23E70">
        <w:rPr>
          <w:rFonts w:ascii="Times New Roman" w:hAnsi="Times New Roman" w:cs="Times New Roman"/>
          <w:color w:val="000000"/>
          <w:sz w:val="24"/>
          <w:szCs w:val="24"/>
        </w:rPr>
        <w:fldChar w:fldCharType="begin"/>
      </w:r>
      <w:r w:rsidRPr="00D23E70">
        <w:rPr>
          <w:rFonts w:ascii="Times New Roman" w:hAnsi="Times New Roman" w:cs="Times New Roman"/>
          <w:color w:val="000000"/>
          <w:sz w:val="24"/>
          <w:szCs w:val="24"/>
        </w:rPr>
        <w:instrText xml:space="preserve"> ADDIN ZOTERO_ITEM CSL_CITATION {"citationID":"tEGKwZCj","properties":{"formattedCitation":"(Hughes, McEwan, and Bek 2015)","plainCitation":"(Hughes, McEwan, and Bek 2015)","noteIndex":0},"citationItems":[{"id":1319,"uris":["http://zotero.org/users/490328/items/RS3B72IP"],"uri":["http://zotero.org/users/490328/items/RS3B72IP"],"itemData":{"id":1319,"type":"article-journal","title":"Postcolonial Perspectives on Global Production Networks: Insights from Flower Valley in South Africa","container-title":"Environment and Planning A","page":"249-266","volume":"47","issue":"2","source":"SAGE Journals","abstract":"This paper proposes dialogue between postcolonial theory and the analytical frameworks of global value chains (GVCs) and global production networks (GPNs). It does so in order to open up more culturally sensitive accounts of global supply networks and exporting localities than those provided by prevailing political-economic approaches. Particular focus is placed on Zein-Elabdin's postcolonial notion of economic hybridity to advance understanding of the institutional contexts shaping production networks. The value of applying this concept to GVC/GPN studies is illustrated in the case of a sustainable wildflower harvesting supply network in South Africa's Western Cape, which supplies ethically promoted bouquets to domestic and European markets. Transnational cultural politics, including those associated with colonial encounters, are shown to shape the hybrid institutional context of this production network. It is suggested that such a perspective on institutional hybridity offers just one fruitful conversation between postcolonial approaches and GVC/GPN frameworks.","DOI":"10.1068/a130083p","ISSN":"0308-518X","shortTitle":"Postcolonial Perspectives on Global Production Networks","journalAbbreviation":"Environment and Planning A","language":"en","author":[{"family":"Hughes","given":"Alex"},{"family":"McEwan","given":"Cheryl"},{"family":"Bek","given":"David"}],"issued":{"date-parts":[["2015",2,1]]}}}],"schema":"https://github.com/citation-style-language/schema/raw/master/csl-citation.json"} </w:instrText>
      </w:r>
      <w:r w:rsidRPr="00D23E70">
        <w:rPr>
          <w:rFonts w:ascii="Times New Roman" w:hAnsi="Times New Roman" w:cs="Times New Roman"/>
          <w:color w:val="000000"/>
          <w:sz w:val="24"/>
          <w:szCs w:val="24"/>
        </w:rPr>
        <w:fldChar w:fldCharType="separate"/>
      </w:r>
      <w:r w:rsidRPr="00D23E70">
        <w:rPr>
          <w:rFonts w:ascii="Times New Roman" w:hAnsi="Times New Roman" w:cs="Times New Roman"/>
          <w:noProof/>
          <w:color w:val="000000"/>
          <w:sz w:val="24"/>
          <w:szCs w:val="24"/>
        </w:rPr>
        <w:t>(Hughes, McEwan, and Bek 2015)</w:t>
      </w:r>
      <w:r w:rsidRPr="00D23E70">
        <w:rPr>
          <w:rFonts w:ascii="Times New Roman" w:hAnsi="Times New Roman" w:cs="Times New Roman"/>
          <w:color w:val="000000"/>
          <w:sz w:val="24"/>
          <w:szCs w:val="24"/>
        </w:rPr>
        <w:fldChar w:fldCharType="end"/>
      </w:r>
      <w:r w:rsidRPr="00D23E70">
        <w:rPr>
          <w:rFonts w:ascii="Times New Roman" w:hAnsi="Times New Roman" w:cs="Times New Roman"/>
          <w:color w:val="000000"/>
          <w:sz w:val="24"/>
          <w:szCs w:val="24"/>
        </w:rPr>
        <w:t xml:space="preserve">. While I do not want to define Jordan or Palestine primarily in terms of </w:t>
      </w:r>
      <w:proofErr w:type="spellStart"/>
      <w:r w:rsidRPr="00D23E70">
        <w:rPr>
          <w:rFonts w:ascii="Times New Roman" w:hAnsi="Times New Roman" w:cs="Times New Roman"/>
          <w:color w:val="000000"/>
          <w:sz w:val="24"/>
          <w:szCs w:val="24"/>
        </w:rPr>
        <w:t>postcoloniality</w:t>
      </w:r>
      <w:proofErr w:type="spellEnd"/>
      <w:r w:rsidRPr="00D23E70">
        <w:rPr>
          <w:rFonts w:ascii="Times New Roman" w:hAnsi="Times New Roman" w:cs="Times New Roman"/>
          <w:color w:val="000000"/>
          <w:sz w:val="24"/>
          <w:szCs w:val="24"/>
        </w:rPr>
        <w:t>, it is important to note the ways in which policies supporting organic agriculture, for example, take place within</w:t>
      </w:r>
      <w:r w:rsidR="00D23E70">
        <w:rPr>
          <w:rFonts w:ascii="Times New Roman" w:hAnsi="Times New Roman" w:cs="Times New Roman"/>
          <w:color w:val="000000"/>
          <w:sz w:val="24"/>
          <w:szCs w:val="24"/>
        </w:rPr>
        <w:t xml:space="preserve"> governmental systems that are, in part, a</w:t>
      </w:r>
      <w:r w:rsidRPr="00D23E70">
        <w:rPr>
          <w:rFonts w:ascii="Times New Roman" w:hAnsi="Times New Roman" w:cs="Times New Roman"/>
          <w:color w:val="000000"/>
          <w:sz w:val="24"/>
          <w:szCs w:val="24"/>
        </w:rPr>
        <w:t xml:space="preserve"> product of </w:t>
      </w:r>
      <w:r w:rsidR="00D23E70">
        <w:rPr>
          <w:rFonts w:ascii="Times New Roman" w:hAnsi="Times New Roman" w:cs="Times New Roman"/>
          <w:color w:val="000000"/>
          <w:sz w:val="24"/>
          <w:szCs w:val="24"/>
        </w:rPr>
        <w:t xml:space="preserve">colonial histories and international development </w:t>
      </w:r>
      <w:r w:rsidRPr="00D23E70">
        <w:rPr>
          <w:rFonts w:ascii="Times New Roman" w:hAnsi="Times New Roman" w:cs="Times New Roman"/>
          <w:color w:val="000000"/>
          <w:sz w:val="24"/>
          <w:szCs w:val="24"/>
        </w:rPr>
        <w:t xml:space="preserve">aid. Therefore, in comparison with other countries such as the United States or the UK, rural development in Jordan </w:t>
      </w:r>
      <w:r w:rsidR="00D23E70">
        <w:rPr>
          <w:rFonts w:ascii="Times New Roman" w:hAnsi="Times New Roman" w:cs="Times New Roman"/>
          <w:color w:val="000000"/>
          <w:sz w:val="24"/>
          <w:szCs w:val="24"/>
        </w:rPr>
        <w:t xml:space="preserve">and Palestine often </w:t>
      </w:r>
      <w:r w:rsidRPr="00D23E70">
        <w:rPr>
          <w:rFonts w:ascii="Times New Roman" w:hAnsi="Times New Roman" w:cs="Times New Roman"/>
          <w:color w:val="000000"/>
          <w:sz w:val="24"/>
          <w:szCs w:val="24"/>
        </w:rPr>
        <w:t>works through these unique postcolonial institutions in which the government’s economic limitations are supplemented by aid and development networks.</w:t>
      </w:r>
    </w:p>
    <w:p w14:paraId="4B2B9327" w14:textId="79849448" w:rsidR="000051F5" w:rsidRPr="00D23E70" w:rsidRDefault="00D23E70" w:rsidP="00CC59CD">
      <w:pPr>
        <w:pStyle w:val="BodyText"/>
        <w:spacing w:line="480" w:lineRule="auto"/>
        <w:ind w:firstLine="360"/>
        <w:rPr>
          <w:rFonts w:ascii="Times New Roman" w:hAnsi="Times New Roman" w:cs="Times New Roman"/>
          <w:color w:val="000000"/>
          <w:sz w:val="24"/>
          <w:szCs w:val="24"/>
        </w:rPr>
      </w:pPr>
      <w:r w:rsidRPr="00D23E70">
        <w:rPr>
          <w:rFonts w:ascii="Times New Roman" w:hAnsi="Times New Roman" w:cs="Times New Roman"/>
          <w:color w:val="000000"/>
          <w:sz w:val="24"/>
          <w:szCs w:val="24"/>
        </w:rPr>
        <w:t xml:space="preserve">While organic and </w:t>
      </w:r>
      <w:proofErr w:type="gramStart"/>
      <w:r w:rsidRPr="00D23E70">
        <w:rPr>
          <w:rFonts w:ascii="Times New Roman" w:hAnsi="Times New Roman" w:cs="Times New Roman"/>
          <w:color w:val="000000"/>
          <w:sz w:val="24"/>
          <w:szCs w:val="24"/>
        </w:rPr>
        <w:t>fair trade</w:t>
      </w:r>
      <w:proofErr w:type="gramEnd"/>
      <w:r w:rsidRPr="00D23E70">
        <w:rPr>
          <w:rFonts w:ascii="Times New Roman" w:hAnsi="Times New Roman" w:cs="Times New Roman"/>
          <w:color w:val="000000"/>
          <w:sz w:val="24"/>
          <w:szCs w:val="24"/>
        </w:rPr>
        <w:t xml:space="preserve"> agriculture are touted as alternative, they often so embedded in </w:t>
      </w:r>
      <w:r w:rsidR="000051F5" w:rsidRPr="00D23E70">
        <w:rPr>
          <w:rFonts w:ascii="Times New Roman" w:hAnsi="Times New Roman" w:cs="Times New Roman"/>
          <w:color w:val="000000"/>
          <w:sz w:val="24"/>
          <w:szCs w:val="24"/>
        </w:rPr>
        <w:t>the development context and that it is increasingly hard to see anything alternative or oppositional about it.</w:t>
      </w:r>
      <w:r w:rsidR="00CC59CD" w:rsidRPr="00D23E70">
        <w:rPr>
          <w:rFonts w:ascii="Times New Roman" w:hAnsi="Times New Roman" w:cs="Times New Roman"/>
          <w:color w:val="000000"/>
          <w:sz w:val="24"/>
          <w:szCs w:val="24"/>
        </w:rPr>
        <w:t xml:space="preserve"> Within this development context, </w:t>
      </w:r>
      <w:r w:rsidR="00CC59CD" w:rsidRPr="00D23E70">
        <w:rPr>
          <w:rFonts w:ascii="Times New Roman" w:hAnsi="Times New Roman" w:cs="Times New Roman"/>
          <w:color w:val="000000"/>
          <w:sz w:val="24"/>
          <w:szCs w:val="24"/>
        </w:rPr>
        <w:t>seemingly celebratory promotion of heritage and tradition in agro-food systems often masks appropriation and commodification and the related changes to production</w:t>
      </w:r>
      <w:r w:rsidR="00CC59CD" w:rsidRPr="00D23E70">
        <w:rPr>
          <w:rFonts w:ascii="Times New Roman" w:hAnsi="Times New Roman" w:cs="Times New Roman"/>
          <w:color w:val="000000"/>
          <w:sz w:val="24"/>
          <w:szCs w:val="24"/>
        </w:rPr>
        <w:t xml:space="preserve"> </w:t>
      </w:r>
      <w:r w:rsidR="000051F5" w:rsidRPr="00D23E70">
        <w:rPr>
          <w:rFonts w:ascii="Times New Roman" w:hAnsi="Times New Roman" w:cs="Times New Roman"/>
          <w:color w:val="000000"/>
          <w:sz w:val="24"/>
          <w:szCs w:val="24"/>
        </w:rPr>
        <w:fldChar w:fldCharType="begin"/>
      </w:r>
      <w:r w:rsidR="00CC59CD" w:rsidRPr="00D23E70">
        <w:rPr>
          <w:rFonts w:ascii="Times New Roman" w:hAnsi="Times New Roman" w:cs="Times New Roman"/>
          <w:color w:val="000000"/>
          <w:sz w:val="24"/>
          <w:szCs w:val="24"/>
        </w:rPr>
        <w:instrText xml:space="preserve"> ADDIN ZOTERO_ITEM CSL_CITATION {"citationID":"Vgko3ktW","properties":{"formattedCitation":"(Grasseni 2011)","plainCitation":"(Grasseni 2011)","noteIndex":0},"citationItems":[{"id":3973,"uris":["http://zotero.org/users/490328/items/4FIB4WGG"],"uri":["http://zotero.org/users/490328/items/4FIB4WGG"],"itemData":{"id":3973,"type":"article-journal","title":"Re-inventing food: Alpine cheese in the age of global heritage.","container-title":"Anthropology of food","issue":"8","source":"journals.openedition.org","abstract":"Le concept d’héritage culturel, ou patrimoine immatériel, est appliqué avec succès à l’alimentation, surtout dans les domaines de la consommation soutenable et critique, de la production traditionnelle et organique et du développement local. Néanmoins, ce processus exige un certain niveau de standardisation de la nourriture et des images associées adressées au grand public. La réinvention de la nourriture peut engendrer des stratégies d’auto-redécouverte qui impliquent une nouvelle lecture des histoires locales et des paysages, ainsi que la ré-évaluation du patrimoine intangible, mais tout ceci ne se passe pas dans un vide historique et juridique. Au contraire, les technicités commerciales et logistiques de la production interagissent sous de nombreux aspects avec la réinvention de la nourriture comme héritage. Ce phénomène apparaît de façon évidente dans la région alpine de l’Italie du nord, selon plusieurs études ethnographiques récentes., This article, based mainly on ethnographic examples of the transformation of traditional Alpine cheese-making systems, argues that a certain amount of standardization of traditional food systems is required in order to offer local products on a wider market basis. Nevertheless, this introduces important changes in the whole socio-technical system that underlies typical products: from raw material to product marketing. This also implies momentous changes about the ways in which local foods are produced, distributed and consumed, as well as in the ways they are socially and symbolically appropriated. Such reinvention of food can further mobilize local strategies for re-valuing intangible patrimony: local histories, material culture and landscapes. This is a complex and interconnected process, as highlighted by ethnographic examples provided – both from my own fieldwork and from current ethnographic literature. When food is reinvented as heritage, historical, juridical and logistical details count. This is particularly apparent in my ethnography of an Alpine valley of Northern Italy, which I interpret against the backdrop of a focused literature review providing an underlying theoretical perspective about the role of food in the age of global heritage.","URL":"http://journals.openedition.org/aof/6819","ISSN":"1609-9168","shortTitle":"Re-inventing food","language":"fr","author":[{"family":"Grasseni","given":"Cristina"}],"issued":{"date-parts":[["2011",5,15]]},"accessed":{"date-parts":[["2018",3,13]]}}}],"schema":"https://github.com/citation-style-language/schema/raw/master/csl-citation.json"} </w:instrText>
      </w:r>
      <w:r w:rsidR="000051F5" w:rsidRPr="00D23E70">
        <w:rPr>
          <w:rFonts w:ascii="Times New Roman" w:hAnsi="Times New Roman" w:cs="Times New Roman"/>
          <w:color w:val="000000"/>
          <w:sz w:val="24"/>
          <w:szCs w:val="24"/>
        </w:rPr>
        <w:fldChar w:fldCharType="separate"/>
      </w:r>
      <w:r w:rsidR="00CC59CD" w:rsidRPr="00D23E70">
        <w:rPr>
          <w:rFonts w:ascii="Times New Roman" w:hAnsi="Times New Roman" w:cs="Times New Roman"/>
          <w:noProof/>
          <w:color w:val="000000"/>
          <w:sz w:val="24"/>
          <w:szCs w:val="24"/>
        </w:rPr>
        <w:t>(Grasseni 2011)</w:t>
      </w:r>
      <w:r w:rsidR="000051F5" w:rsidRPr="00D23E70">
        <w:rPr>
          <w:rFonts w:ascii="Times New Roman" w:hAnsi="Times New Roman" w:cs="Times New Roman"/>
          <w:color w:val="000000"/>
          <w:sz w:val="24"/>
          <w:szCs w:val="24"/>
        </w:rPr>
        <w:fldChar w:fldCharType="end"/>
      </w:r>
      <w:r w:rsidR="00CC59CD" w:rsidRPr="00D23E70">
        <w:rPr>
          <w:rFonts w:ascii="Times New Roman" w:hAnsi="Times New Roman" w:cs="Times New Roman"/>
          <w:color w:val="000000"/>
          <w:sz w:val="24"/>
          <w:szCs w:val="24"/>
        </w:rPr>
        <w:t xml:space="preserve">. Therefore, research </w:t>
      </w:r>
      <w:r w:rsidR="000051F5" w:rsidRPr="00D23E70">
        <w:rPr>
          <w:rFonts w:ascii="Times New Roman" w:hAnsi="Times New Roman" w:cs="Times New Roman"/>
          <w:color w:val="000000"/>
          <w:sz w:val="24"/>
          <w:szCs w:val="24"/>
        </w:rPr>
        <w:t xml:space="preserve">must examine how </w:t>
      </w:r>
      <w:r w:rsidR="000051F5" w:rsidRPr="00D23E70">
        <w:rPr>
          <w:rFonts w:ascii="Times New Roman" w:hAnsi="Times New Roman" w:cs="Times New Roman"/>
          <w:color w:val="000000"/>
          <w:kern w:val="1"/>
          <w:sz w:val="24"/>
          <w:szCs w:val="24"/>
        </w:rPr>
        <w:t xml:space="preserve">this process of </w:t>
      </w:r>
      <w:r w:rsidR="00CC59CD" w:rsidRPr="00D23E70">
        <w:rPr>
          <w:rFonts w:ascii="Times New Roman" w:hAnsi="Times New Roman" w:cs="Times New Roman"/>
          <w:color w:val="000000"/>
          <w:kern w:val="1"/>
          <w:sz w:val="24"/>
          <w:szCs w:val="24"/>
        </w:rPr>
        <w:t>promot</w:t>
      </w:r>
      <w:r w:rsidR="000051F5" w:rsidRPr="00D23E70">
        <w:rPr>
          <w:rFonts w:ascii="Times New Roman" w:hAnsi="Times New Roman" w:cs="Times New Roman"/>
          <w:color w:val="000000"/>
          <w:kern w:val="1"/>
          <w:sz w:val="24"/>
          <w:szCs w:val="24"/>
        </w:rPr>
        <w:t xml:space="preserve">ing local tradition under the guise of development is </w:t>
      </w:r>
      <w:r w:rsidR="000051F5" w:rsidRPr="00D23E70">
        <w:rPr>
          <w:rFonts w:ascii="Times New Roman" w:hAnsi="Times New Roman" w:cs="Times New Roman"/>
          <w:color w:val="000000"/>
          <w:sz w:val="24"/>
          <w:szCs w:val="24"/>
        </w:rPr>
        <w:t xml:space="preserve">often in the interest of the funding country in order to create imports </w:t>
      </w:r>
      <w:r w:rsidR="000051F5" w:rsidRPr="00D23E70">
        <w:rPr>
          <w:rFonts w:ascii="Times New Roman" w:hAnsi="Times New Roman" w:cs="Times New Roman"/>
          <w:color w:val="000000"/>
          <w:sz w:val="24"/>
          <w:szCs w:val="24"/>
        </w:rPr>
        <w:fldChar w:fldCharType="begin"/>
      </w:r>
      <w:r w:rsidR="000051F5" w:rsidRPr="00D23E70">
        <w:rPr>
          <w:rFonts w:ascii="Times New Roman" w:hAnsi="Times New Roman" w:cs="Times New Roman"/>
          <w:color w:val="000000"/>
          <w:sz w:val="24"/>
          <w:szCs w:val="24"/>
        </w:rPr>
        <w:instrText xml:space="preserve"> ADDIN ZOTERO_ITEM CSL_CITATION {"citationID":"QEIZLeZb","properties":{"formattedCitation":"(Bidwell, Murray, and Overton 2018)","plainCitation":"(Bidwell, Murray, and Overton 2018)","noteIndex":0},"citationItems":[{"id":3955,"uris":["http://zotero.org/users/490328/items/53ZFXQWX"],"uri":["http://zotero.org/users/490328/items/53ZFXQWX"],"itemData":{"id":3955,"type":"article-journal","title":"Ethical agro-food networks in global peripheries, Part II: Re-placing commodity dependence","container-title":"Geography Compass","page":"e12365","volume":"12","issue":"4","source":"Wiley Online Library","abstract":"This is the second of a two-part series of review articles on ethical agro-food networks (AFNs) in global peripheries, with a focus on Latin America. This article focuses on origin or locality-based strategies, including geographical indications (GIs) as well as alternative approaches to valorising place–product connections. It compares the impacts of origin-based networks to fair trade and organics and identifies possibilities for alternative or hybrid conceptualisations of these networks. It concludes by suggesting some directions for future research on ethical AFNs in the Global South. These include more study of local agro-food networks in the South, more explicit attention to the role of the State, and analysis of the discursive as well as material construction of ethical AFNs in global peripheries.","DOI":"10.1111/gec3.12365","ISSN":"1749-8198","shortTitle":"Ethical agro-food networks in global peripheries, Part II","journalAbbreviation":"Geography Compass","language":"en","author":[{"family":"Bidwell","given":"Simon"},{"family":"Murray","given":"Warwick E"},{"family":"Overton","given":"John"}],"issued":{"date-parts":[["2018"]]}}}],"schema":"https://github.com/citation-style-language/schema/raw/master/csl-citation.json"} </w:instrText>
      </w:r>
      <w:r w:rsidR="000051F5" w:rsidRPr="00D23E70">
        <w:rPr>
          <w:rFonts w:ascii="Times New Roman" w:hAnsi="Times New Roman" w:cs="Times New Roman"/>
          <w:color w:val="000000"/>
          <w:sz w:val="24"/>
          <w:szCs w:val="24"/>
        </w:rPr>
        <w:fldChar w:fldCharType="separate"/>
      </w:r>
      <w:r w:rsidR="000051F5" w:rsidRPr="00D23E70">
        <w:rPr>
          <w:rFonts w:ascii="Times New Roman" w:hAnsi="Times New Roman" w:cs="Times New Roman"/>
          <w:noProof/>
          <w:color w:val="000000"/>
          <w:sz w:val="24"/>
          <w:szCs w:val="24"/>
        </w:rPr>
        <w:t>(Bidwell, Murray, and Overton 2018)</w:t>
      </w:r>
      <w:r w:rsidR="000051F5" w:rsidRPr="00D23E70">
        <w:rPr>
          <w:rFonts w:ascii="Times New Roman" w:hAnsi="Times New Roman" w:cs="Times New Roman"/>
          <w:color w:val="000000"/>
          <w:sz w:val="24"/>
          <w:szCs w:val="24"/>
        </w:rPr>
        <w:fldChar w:fldCharType="end"/>
      </w:r>
      <w:r w:rsidR="000051F5" w:rsidRPr="00D23E70">
        <w:rPr>
          <w:rFonts w:ascii="Times New Roman" w:hAnsi="Times New Roman" w:cs="Times New Roman"/>
          <w:color w:val="000000"/>
          <w:sz w:val="24"/>
          <w:szCs w:val="24"/>
        </w:rPr>
        <w:t>.</w:t>
      </w:r>
      <w:r w:rsidR="00CC59CD" w:rsidRPr="00D23E70">
        <w:rPr>
          <w:rFonts w:ascii="Times New Roman" w:hAnsi="Times New Roman" w:cs="Times New Roman"/>
          <w:color w:val="000000"/>
          <w:sz w:val="24"/>
          <w:szCs w:val="24"/>
        </w:rPr>
        <w:t xml:space="preserve"> Focusing on the ways in which capacity building and agro-industry is </w:t>
      </w:r>
      <w:r w:rsidR="00CC59CD" w:rsidRPr="00D23E70">
        <w:rPr>
          <w:rFonts w:ascii="Times New Roman" w:hAnsi="Times New Roman" w:cs="Times New Roman"/>
          <w:color w:val="000000"/>
          <w:kern w:val="1"/>
          <w:sz w:val="24"/>
          <w:szCs w:val="24"/>
        </w:rPr>
        <w:t xml:space="preserve">“the system of socio-technological relations that produce one product or related products” </w:t>
      </w:r>
      <w:r w:rsidR="00CC59CD" w:rsidRPr="00D23E70">
        <w:rPr>
          <w:rFonts w:ascii="Times New Roman" w:hAnsi="Times New Roman" w:cs="Times New Roman"/>
          <w:color w:val="000000"/>
          <w:kern w:val="1"/>
          <w:sz w:val="24"/>
          <w:szCs w:val="24"/>
        </w:rPr>
        <w:fldChar w:fldCharType="begin"/>
      </w:r>
      <w:r w:rsidR="00CC59CD" w:rsidRPr="00D23E70">
        <w:rPr>
          <w:rFonts w:ascii="Times New Roman" w:hAnsi="Times New Roman" w:cs="Times New Roman"/>
          <w:color w:val="000000"/>
          <w:kern w:val="1"/>
          <w:sz w:val="24"/>
          <w:szCs w:val="24"/>
        </w:rPr>
        <w:instrText xml:space="preserve"> ADDIN ZOTERO_ITEM CSL_CITATION {"citationID":"c1kWzxyR","properties":{"formattedCitation":"(Ouma and Whitfield 2012, 302)","plainCitation":"(Ouma and Whitfield 2012, 302)","noteIndex":0},"citationItems":[{"id":3909,"uris":["http://zotero.org/users/490328/items/TPU775RC"],"uri":["http://zotero.org/users/490328/items/TPU775RC"],"itemData":{"id":3909,"type":"article-journal","title":"The Making and Remaking of Agro-Industries in Africa","container-title":"Journal of Development Studies","page":"301-307","volume":"48","issue":"3","source":"EBSCOhost","abstract":"This article introduces the special section on the making and remaking of agro-industries in Africa. It examines what the contributions tell us about how agro-industries work, but also why national industries work the way they do, how they came to be that way and what factors and forces drive or hinder their dynamism.","DOI":"10.1080/00220388.2011.635203","ISSN":"00220388","journalAbbreviation":"Journal of Development Studies","author":[{"family":"Ouma","given":"Stefan"},{"family":"Whitfield","given":"Lindsay"}],"issued":{"date-parts":[["2012",3]]}},"locator":"302"}],"schema":"https://github.com/citation-style-language/schema/raw/master/csl-citation.json"} </w:instrText>
      </w:r>
      <w:r w:rsidR="00CC59CD" w:rsidRPr="00D23E70">
        <w:rPr>
          <w:rFonts w:ascii="Times New Roman" w:hAnsi="Times New Roman" w:cs="Times New Roman"/>
          <w:color w:val="000000"/>
          <w:kern w:val="1"/>
          <w:sz w:val="24"/>
          <w:szCs w:val="24"/>
        </w:rPr>
        <w:fldChar w:fldCharType="separate"/>
      </w:r>
      <w:r w:rsidR="00CC59CD" w:rsidRPr="00D23E70">
        <w:rPr>
          <w:rFonts w:ascii="Times New Roman" w:hAnsi="Times New Roman" w:cs="Times New Roman"/>
          <w:noProof/>
          <w:color w:val="000000"/>
          <w:kern w:val="1"/>
          <w:sz w:val="24"/>
          <w:szCs w:val="24"/>
        </w:rPr>
        <w:t>(Ouma and Whitfield 2012, 302)</w:t>
      </w:r>
      <w:r w:rsidR="00CC59CD" w:rsidRPr="00D23E70">
        <w:rPr>
          <w:rFonts w:ascii="Times New Roman" w:hAnsi="Times New Roman" w:cs="Times New Roman"/>
          <w:color w:val="000000"/>
          <w:kern w:val="1"/>
          <w:sz w:val="24"/>
          <w:szCs w:val="24"/>
        </w:rPr>
        <w:fldChar w:fldCharType="end"/>
      </w:r>
      <w:r w:rsidR="00CC59CD" w:rsidRPr="00D23E70">
        <w:rPr>
          <w:rFonts w:ascii="Times New Roman" w:hAnsi="Times New Roman" w:cs="Times New Roman"/>
          <w:color w:val="000000"/>
          <w:kern w:val="1"/>
          <w:sz w:val="24"/>
          <w:szCs w:val="24"/>
        </w:rPr>
        <w:t xml:space="preserve"> </w:t>
      </w:r>
      <w:r w:rsidR="00CC59CD" w:rsidRPr="00D23E70">
        <w:rPr>
          <w:rFonts w:ascii="Times New Roman" w:hAnsi="Times New Roman" w:cs="Times New Roman"/>
          <w:color w:val="000000"/>
          <w:kern w:val="1"/>
          <w:sz w:val="24"/>
          <w:szCs w:val="24"/>
        </w:rPr>
        <w:t>shifts</w:t>
      </w:r>
      <w:r w:rsidR="00CC59CD" w:rsidRPr="00D23E70">
        <w:rPr>
          <w:rFonts w:ascii="Times New Roman" w:hAnsi="Times New Roman" w:cs="Times New Roman"/>
          <w:color w:val="000000"/>
          <w:kern w:val="1"/>
          <w:sz w:val="24"/>
          <w:szCs w:val="24"/>
        </w:rPr>
        <w:t xml:space="preserve"> the focus away from topologies of standardized and industrial food production on one end of the spectrum and specialized and alternative on the other </w:t>
      </w:r>
      <w:r w:rsidR="00CC59CD" w:rsidRPr="00D23E70">
        <w:rPr>
          <w:rFonts w:ascii="Times New Roman" w:hAnsi="Times New Roman" w:cs="Times New Roman"/>
          <w:color w:val="000000"/>
          <w:kern w:val="1"/>
          <w:sz w:val="24"/>
          <w:szCs w:val="24"/>
        </w:rPr>
        <w:fldChar w:fldCharType="begin"/>
      </w:r>
      <w:r w:rsidR="00CC59CD" w:rsidRPr="00D23E70">
        <w:rPr>
          <w:rFonts w:ascii="Times New Roman" w:hAnsi="Times New Roman" w:cs="Times New Roman"/>
          <w:color w:val="000000"/>
          <w:kern w:val="1"/>
          <w:sz w:val="24"/>
          <w:szCs w:val="24"/>
        </w:rPr>
        <w:instrText xml:space="preserve"> ADDIN ZOTERO_ITEM CSL_CITATION {"citationID":"KatJXgzt","properties":{"formattedCitation":"(Storper and Salais 1997; Marsden, Banks, and Bristow 2000)","plainCitation":"(Storper and Salais 1997; Marsden, Banks, and Bristow 2000)","noteIndex":0},"citationItems":[{"id":4199,"uris":["http://zotero.org/users/490328/items/UFBZG4FZ"],"uri":["http://zotero.org/users/490328/items/UFBZG4FZ"],"itemData":{"id":4199,"type":"book","title":"Worlds of Production: The Action Frameworks of the Economy","publisher":"Harvard University Press","publisher-place":"Cambridge, Mass","number-of-pages":"370","source":"Amazon","event-place":"Cambridge, Mass","abstract":"This intellectually bold but accessible book seeks to go beyond limitations of the reigning neoclassical and institutional paradigms in explaining the organization of economic activity. It does this by construing \"non-economic\" factors such as institutions, cultures, and social practices as conventions, which coordinate economic actors by defining specific \"frameworks of economic action.\" In these conventional frameworks, the standard distinction between economic and non-economic no longer exists. The authors explore in detail four basic frameworks--or \"possible worlds of production\"--which underpin the mobilization of economic resources, the organization of production systems and factor markets, patterns of economic decision making, and forms of profitability. The case studies examine how these possible worlds act to support innovative production complexes in a variety of sectors in several countries.  Storper and Salais show that economic actors coordinate actions with one another and interpret what others are doing in ways that are constructed by convention. The principal challenge to economic policy today, they argue, is to reconcile internally coherent conventions with the external tests of product and financial markets, which tend increasingly to escape jurisdictional borders. There is no single model of growth and efficiency that brings these two sides together around the world today, even in narrowly defined product markets. If policies are to deal effectively with an increasingly unified global system of flows of commodities, money, and people, they must be aware of the diverse, economically viable action frameworks found in different industries, regions, and nations.","ISBN":"978-0-674-96203-3","shortTitle":"Worlds of Production","language":"English","author":[{"family":"Storper","given":"Michael"},{"family":"Salais","given":"Robert"}],"issued":{"date-parts":[["1997",5,30]]}}},{"id":24,"uris":["http://zotero.org/users/490328/items/BDT5KFZA"],"uri":["http://zotero.org/users/490328/items/BDT5KFZA"],"itemData":{"id":24,"type":"article-journal","title":"Food supply chain approaches: exploring their role in rural development","container-title":"Sociologia ruralis","page":"424–438","volume":"40","issue":"4","source":"Google Scholar","shortTitle":"Food supply chain approaches","author":[{"family":"Marsden","given":"Terry"},{"family":"Banks","given":"Jo"},{"family":"Bristow","given":"Gillian"}],"issued":{"date-parts":[["2000"]]}}}],"schema":"https://github.com/citation-style-language/schema/raw/master/csl-citation.json"} </w:instrText>
      </w:r>
      <w:r w:rsidR="00CC59CD" w:rsidRPr="00D23E70">
        <w:rPr>
          <w:rFonts w:ascii="Times New Roman" w:hAnsi="Times New Roman" w:cs="Times New Roman"/>
          <w:color w:val="000000"/>
          <w:kern w:val="1"/>
          <w:sz w:val="24"/>
          <w:szCs w:val="24"/>
        </w:rPr>
        <w:fldChar w:fldCharType="separate"/>
      </w:r>
      <w:r w:rsidR="00CC59CD" w:rsidRPr="00D23E70">
        <w:rPr>
          <w:rFonts w:ascii="Times New Roman" w:hAnsi="Times New Roman" w:cs="Times New Roman"/>
          <w:noProof/>
          <w:color w:val="000000"/>
          <w:kern w:val="1"/>
          <w:sz w:val="24"/>
          <w:szCs w:val="24"/>
        </w:rPr>
        <w:t>(Storper and Salais 1997; Marsden, Banks, and Bristow 2000)</w:t>
      </w:r>
      <w:r w:rsidR="00CC59CD" w:rsidRPr="00D23E70">
        <w:rPr>
          <w:rFonts w:ascii="Times New Roman" w:hAnsi="Times New Roman" w:cs="Times New Roman"/>
          <w:color w:val="000000"/>
          <w:kern w:val="1"/>
          <w:sz w:val="24"/>
          <w:szCs w:val="24"/>
        </w:rPr>
        <w:fldChar w:fldCharType="end"/>
      </w:r>
      <w:r w:rsidR="00CC59CD" w:rsidRPr="00D23E70">
        <w:rPr>
          <w:rFonts w:ascii="Times New Roman" w:hAnsi="Times New Roman" w:cs="Times New Roman"/>
          <w:color w:val="000000"/>
          <w:kern w:val="1"/>
          <w:sz w:val="24"/>
          <w:szCs w:val="24"/>
        </w:rPr>
        <w:t>.</w:t>
      </w:r>
      <w:r w:rsidR="00CC59CD" w:rsidRPr="00D23E70">
        <w:rPr>
          <w:rFonts w:ascii="Times New Roman" w:hAnsi="Times New Roman" w:cs="Times New Roman"/>
          <w:color w:val="000000"/>
          <w:kern w:val="1"/>
          <w:sz w:val="24"/>
          <w:szCs w:val="24"/>
        </w:rPr>
        <w:t xml:space="preserve"> Instead, </w:t>
      </w:r>
      <w:r w:rsidRPr="00D23E70">
        <w:rPr>
          <w:rFonts w:ascii="Times New Roman" w:hAnsi="Times New Roman" w:cs="Times New Roman"/>
          <w:color w:val="000000"/>
          <w:kern w:val="1"/>
          <w:sz w:val="24"/>
          <w:szCs w:val="24"/>
        </w:rPr>
        <w:t>I</w:t>
      </w:r>
      <w:r w:rsidR="00CC59CD" w:rsidRPr="00D23E70">
        <w:rPr>
          <w:rFonts w:ascii="Times New Roman" w:hAnsi="Times New Roman" w:cs="Times New Roman"/>
          <w:color w:val="000000"/>
          <w:kern w:val="1"/>
          <w:sz w:val="24"/>
          <w:szCs w:val="24"/>
        </w:rPr>
        <w:t xml:space="preserve"> investigate the ways in which organic and other ‘alternative’ development strategies are part of larger</w:t>
      </w:r>
      <w:r w:rsidRPr="00D23E70">
        <w:rPr>
          <w:rFonts w:ascii="Times New Roman" w:hAnsi="Times New Roman" w:cs="Times New Roman"/>
          <w:color w:val="000000"/>
          <w:kern w:val="1"/>
          <w:sz w:val="24"/>
          <w:szCs w:val="24"/>
        </w:rPr>
        <w:t xml:space="preserve">, historical </w:t>
      </w:r>
      <w:r w:rsidR="00CC59CD" w:rsidRPr="00D23E70">
        <w:rPr>
          <w:rFonts w:ascii="Times New Roman" w:hAnsi="Times New Roman" w:cs="Times New Roman"/>
          <w:color w:val="000000"/>
          <w:kern w:val="1"/>
          <w:sz w:val="24"/>
          <w:szCs w:val="24"/>
        </w:rPr>
        <w:t>local and international networks of agricultural development and change.</w:t>
      </w:r>
    </w:p>
    <w:p w14:paraId="25EBE930" w14:textId="4ACEAF4A" w:rsidR="00B858E6" w:rsidRPr="00D23E70" w:rsidRDefault="0075230E" w:rsidP="00CC59CD">
      <w:pPr>
        <w:spacing w:line="480" w:lineRule="auto"/>
        <w:ind w:firstLine="540"/>
        <w:rPr>
          <w:rFonts w:ascii="Times New Roman" w:hAnsi="Times New Roman" w:cs="Times New Roman"/>
          <w:color w:val="000000"/>
        </w:rPr>
      </w:pPr>
      <w:r w:rsidRPr="00D23E70">
        <w:rPr>
          <w:rFonts w:ascii="Times New Roman" w:hAnsi="Times New Roman" w:cs="Times New Roman"/>
          <w:color w:val="000000"/>
        </w:rPr>
        <w:t xml:space="preserve">Olives are an important lens for discussing this production, because, unlike many other organic certified and fair trade foods in the Global South, the olive industry is not export oriented in Jordan. Instead, </w:t>
      </w:r>
      <w:r w:rsidRPr="00D23E70">
        <w:rPr>
          <w:rFonts w:ascii="Times New Roman" w:hAnsi="Times New Roman" w:cs="Times New Roman"/>
          <w:color w:val="000000"/>
          <w:kern w:val="1"/>
        </w:rPr>
        <w:t>olive oil production in the Levant has a long history</w:t>
      </w:r>
      <w:r w:rsidR="00D23E70">
        <w:rPr>
          <w:rFonts w:ascii="Times New Roman" w:hAnsi="Times New Roman" w:cs="Times New Roman"/>
          <w:color w:val="000000"/>
          <w:kern w:val="1"/>
        </w:rPr>
        <w:t xml:space="preserve"> </w:t>
      </w:r>
      <w:r w:rsidR="00D23E70">
        <w:rPr>
          <w:rFonts w:ascii="Times New Roman" w:hAnsi="Times New Roman" w:cs="Times New Roman"/>
          <w:color w:val="000000"/>
          <w:kern w:val="1"/>
        </w:rPr>
        <w:fldChar w:fldCharType="begin"/>
      </w:r>
      <w:r w:rsidR="00D23E70">
        <w:rPr>
          <w:rFonts w:ascii="Times New Roman" w:hAnsi="Times New Roman" w:cs="Times New Roman"/>
          <w:color w:val="000000"/>
          <w:kern w:val="1"/>
        </w:rPr>
        <w:instrText xml:space="preserve"> ADDIN ZOTERO_ITEM CSL_CITATION {"citationID":"6t6N1hov","properties":{"formattedCitation":"(Cohen 1993; Doumani 1995; Kapellakis, Tsagarakis, and Crowther 2008; Namrouqa 2017)","plainCitation":"(Cohen 1993; Doumani 1995; Kapellakis, Tsagarakis, and Crowther 2008; Namrouqa 2017)","noteIndex":0},"citationItems":[{"id":271,"uris":["http://zotero.org/users/490328/items/5VMHQHPJ"],"uri":["http://zotero.org/users/490328/items/5VMHQHPJ"],"itemData":{"id":271,"type":"book","title":"The Politics of Planting: Israeli-Palestinian Competition for Control of Land in the Jerusalem Periphery","publisher":"University of Chicago Press","publisher-place":"Chicago","number-of-pages":"224","source":"Google Books","event-place":"Chicago","abstract":"On the open landscape of Israel and the West Bank, where pine and cypress forests grow alongside olive groves, tree planting has become symbolic of conflicting claims to the land. Palestinians cultivate olive groves as a vital agricultural resource, while the Israeli government has made restoration of mixed-growth forests a national priority. Although both sides plant for a variety of purposes, both have used tree planting to assert their presence on—and claim to—disputed land.  Shaul Ephraim Cohen has conducted an unprecedented study of planting in the region and the control of land it signifies. In The Politics of Planting, he provides historical background and examines both the politics behind Israel's afforestation policy its consequences. Focusing on the open land surrounding Jerusalem and four Palestinian villages outside the city, this study offers a new perspective on the conflict over land use in a region where planting has become a political tool.  For the valuable data it presents—collected from field work, previously unpublished documents, and interviews—and the insight it provides into this political struggle, this will be an important book for anyone studying the Israeli-Palestinian conflict.","ISBN":"978-0-226-11276-3","shortTitle":"The Politics of Planting","language":"en","author":[{"family":"Cohen","given":"Shaul Ephraim"}],"issued":{"date-parts":[["1993",6,1]]}}},{"id":318,"uris":["http://zotero.org/users/490328/items/T68RESCM"],"uri":["http://zotero.org/users/490328/items/T68RESCM"],"itemData":{"id":318,"type":"book","title":"Rediscovering Palestine: Merchants and Peasants in Jabal Nablus, 1700-1900","publisher":"University of California Press","number-of-pages":"372","source":"Google Books","abstract":"Drawing on previously unused primary sources, this book paints an intimate and vivid portrait of Palestinian society on the eve of modernity. Through the voices of merchants, peasants, and Ottoman officials, Beshara Doumani offers a major revision of standard interpretations of Ottoman history by investigating the ways in which urban-rural dynamics in a provincial setting appropriated and gave meaning to the larger forces of Ottoman rule and European economic expansion. He traces the relationship between culture, politics, and economic change by looking at how merchant families constructed trade networks and cultivated political power, and by showing how peasants defined their identity and formulated their notions of justice and political authority.Original and accessible, this study challenges nationalist constructions of history and provides a context for understanding the Palestinian-Israeli conflict. It is also the first comprehensive work on the Nablus region, Palestine's trade, manufacturing, and agricultural heartland, and a bastion of local autonomy. Doumani rediscovers Palestine by writing the inhabitants of this ancient land into history.","ISBN":"978-0-520-91731-6","shortTitle":"Rediscovering Palestine","language":"en","author":[{"family":"Doumani","given":"Beshara"}],"issued":{"date-parts":[["1995",9,12]]}}},{"id":324,"uris":["http://zotero.org/users/490328/items/P26G9J7D"],"uri":["http://zotero.org/users/490328/items/P26G9J7D"],"itemData":{"id":324,"type":"article-journal","title":"Olive oil history, production and by-product management","container-title":"Reviews in Environmental Science and Biotechnology","page":"1-26","volume":"7","issue":"1","source":"ProQuest","abstract":"In this review paper, the history of the olive tree and the development of the main olive oil extraction systems employed in the past are presented. Furthermore, the management techniques employed from antiquity until today for the treatment of olive mill wastewater (OMW), which constitutes the most important by-product of olive oil production, are addressed and compared. Reference is also made to global olive oil production, the environmental impacts of the uncontrolled disposal of OMW, and to the legal framework concerning its management in the main olive oil producing countries. Other by-products of olive processing are also discussed. [PUBLICATION ABSTRACT]","DOI":"http://dx.doi.org.ezproxy.uky.edu/10.1007/s11157-007-9120-9","ISSN":"15691705","language":"English","author":[{"family":"Kapellakis","given":"Iosif Emmanouil"},{"family":"Tsagarakis","given":"Konstantinos P."},{"family":"Crowther","given":"John C."}],"issued":{"date-parts":[["2008",1]]}}},{"id":4000,"uris":["http://zotero.org/users/490328/items/UND29YEQ"],"uri":["http://zotero.org/users/490328/items/UND29YEQ"],"itemData":{"id":4000,"type":"webpage","title":"Suspects arrested for uprooting centennial olive trees in Jerash","container-title":"Jordan Times","abstract":"AMMAN — Authorities have apprehended a group of people in Jerash Governorate, some 48km northwest of the capital, for uprooting a dozen of centennial olive trees for trade purposes, an official at the Ministry of Agriculture said on Tuesday. Officials from the Jerash Agriculture Directorate stopped the vehicle that was transporting the Roman olive trees, according to ministry’s Spokesperson Nimer Haddadin.","URL":"http://www.jordantimes.com/news/local/suspects-arrested-uprooting-centennial-olive-trees-jerash","language":"en","author":[{"family":"Namrouqa","given":"Hana"}],"issued":{"date-parts":[["2017",12,5]]},"accessed":{"date-parts":[["2018",3,16]]}}}],"schema":"https://github.com/citation-style-language/schema/raw/master/csl-citation.json"} </w:instrText>
      </w:r>
      <w:r w:rsidR="00D23E70">
        <w:rPr>
          <w:rFonts w:ascii="Times New Roman" w:hAnsi="Times New Roman" w:cs="Times New Roman"/>
          <w:color w:val="000000"/>
          <w:kern w:val="1"/>
        </w:rPr>
        <w:fldChar w:fldCharType="separate"/>
      </w:r>
      <w:r w:rsidR="00D23E70">
        <w:rPr>
          <w:rFonts w:ascii="Times New Roman" w:hAnsi="Times New Roman" w:cs="Times New Roman"/>
          <w:noProof/>
          <w:color w:val="000000"/>
          <w:kern w:val="1"/>
        </w:rPr>
        <w:t>(Cohen 1993; Doumani 1995; Kapellakis, Tsagarakis, and Crowther 2008; Namrouqa 2017)</w:t>
      </w:r>
      <w:r w:rsidR="00D23E70">
        <w:rPr>
          <w:rFonts w:ascii="Times New Roman" w:hAnsi="Times New Roman" w:cs="Times New Roman"/>
          <w:color w:val="000000"/>
          <w:kern w:val="1"/>
        </w:rPr>
        <w:fldChar w:fldCharType="end"/>
      </w:r>
      <w:r w:rsidRPr="00D23E70">
        <w:rPr>
          <w:rFonts w:ascii="Times New Roman" w:hAnsi="Times New Roman" w:cs="Times New Roman"/>
          <w:color w:val="000000"/>
          <w:kern w:val="1"/>
        </w:rPr>
        <w:t>. Furthermore, unlike other organic crops such as coffee, tea, and bananas</w:t>
      </w:r>
      <w:r w:rsidR="00CC59CD" w:rsidRPr="00D23E70">
        <w:rPr>
          <w:rFonts w:ascii="Times New Roman" w:hAnsi="Times New Roman" w:cs="Times New Roman"/>
          <w:color w:val="000000"/>
          <w:kern w:val="1"/>
        </w:rPr>
        <w:t xml:space="preserve"> </w:t>
      </w:r>
      <w:r w:rsidR="00CC59CD" w:rsidRPr="00D23E70">
        <w:rPr>
          <w:rFonts w:ascii="Times New Roman" w:hAnsi="Times New Roman" w:cs="Times New Roman"/>
          <w:color w:val="000000"/>
          <w:kern w:val="1"/>
        </w:rPr>
        <w:fldChar w:fldCharType="begin"/>
      </w:r>
      <w:r w:rsidR="00CC59CD" w:rsidRPr="00D23E70">
        <w:rPr>
          <w:rFonts w:ascii="Times New Roman" w:hAnsi="Times New Roman" w:cs="Times New Roman"/>
          <w:color w:val="000000"/>
          <w:kern w:val="1"/>
        </w:rPr>
        <w:instrText xml:space="preserve"> ADDIN ZOTERO_ITEM CSL_CITATION {"citationID":"I8FtNYPs","properties":{"formattedCitation":"(Fridell 2007; Dolan 2010; Blowfield and Dolan 2014)","plainCitation":"(Fridell 2007; Dolan 2010; Blowfield and Dolan 2014)","noteIndex":0},"citationItems":[{"id":656,"uris":["http://zotero.org/users/490328/items/P4DACZBV"],"uri":["http://zotero.org/users/490328/items/P4DACZBV"],"itemData":{"id":656,"type":"book","title":"Fair Trade Coffee: The Prospects and Pitfalls of Market-Driven Social Justice","publisher":"University of Toronto Press, Scholarly Publishing Division","publisher-place":"Toronto","number-of-pages":"336","source":"Amazon","event-place":"Toronto","abstract":"Over the past two decades, sales of fair trade coffee have grown significantly and the fair trade network has emerged as an important international development project.  Activists and commentators have been quick to celebrate this sales growth, which has allowed socially just trade, labour, and environmental standards and practices to be extended to hundreds of thousands of small farmers and poor rural workers throughout the Global South.  While recent assessments of the fair trade network have focused on its impact on local poverty alleviation, however, the broader political-economic and historically rooted structures that frame it have been left largely unexamined.In this study, Gavin Fridell argues that while local level analysis is important, examination of the impacts of broader structures on fair trade coffee networks, and vice versa, are of equal if not greater significance in determining their long-term developmental potential.  Using case studies from Mexico and Canada, Fridell examines the fair trade coffee movement at both the global and local level, assessing its effectiveness and locating it within political and development theory.  In addition, Fridell provides in-depth historical analysis of fair trade coffee in the context of global trade, and compares it with a variety of postwar development projects within the coffee industry.Timely, meticulously researched, and engagingly written, this study challenges many commonly held assumptions about the long-term prospects and pitfalls of the fair trade network's market-driven strategy in the era of globalization.","ISBN":"978-0-8020-9590-9","shortTitle":"Fair Trade Coffee","language":"English","author":[{"family":"Fridell","given":"Gavin"}],"issued":{"date-parts":[["2007",12,12]]}}},{"id":455,"uris":["http://zotero.org/users/490328/items/IZSSXC8Z"],"uri":["http://zotero.org/users/490328/items/IZSSXC8Z"],"itemData":{"id":455,"type":"article-journal","title":"Virtual moralities: The mainstreaming of Fairtrade in Kenyan tea fields","container-title":"Geoforum","page":"33–43","volume":"41","issue":"1","abstract":"Fairtrade was founded to alleviate poverty and economic injustice through a market-based form of sol- idarity exchange. Yet with the increasing participation of transnational food corporations in Fairtrade sourcing, new questions are emerging on the extent to which the model offers an alternative to the inim- ical tendencies of neoliberalism. Drawing on a qualitative research project of Kenyan Fairtrade tea, this paper examines how the process of corporate mainstreaming influences the structure and outcomes of Fairtrade, and specifically the challenges it poses for the realization of Fairtrade’s development aspira- tions. It argues firstly that whilst tea producers have experienced tangible benefits from Fairtrade’s social premium, these development ‘gifts’ have been conferred through processes marked less by collaboration and consent than by patronage and exclusion. These contradictions are often glossed by the symbolic force of Fairtrade’s key tenets – empowerment, participation, and justice – which simultaneously serve to neutralize critique and mystify the functions that Fairtrade performs for the political economy of development and neoliberalism. Second, building on recent critiques of corporate social responsibility, the paper explores how certain neoliberal rationalities are emboldened through Fairtrade, as a process of mainstreaming installs new metrics of governance (standards, certification, participation) that are at once moral and technocratic, voluntary and coercive, and inclusionary and marginalizing. The paper con- cludes that these technologies have divested exchange of mutuality, as the totemic features of neoliberal regulation – standards, procedures and protocols – increasingly render north south partnerships ever more virtual and depoliticized.","DOI":"10.1016/j.geoforum.2009.01.002","ISSN":"00167185","shortTitle":"Virtual moralities","language":"en","author":[{"family":"Dolan","given":"Catherine S."}],"issued":{"date-parts":[["2010",1]]}}},{"id":3569,"uris":["http://zotero.org/users/490328/items/2C8YT8JT"],"uri":["http://zotero.org/users/490328/items/2C8YT8JT"],"itemData":{"id":3569,"type":"article-journal","title":"Business as a development agent: evidence of possibility and improbability","container-title":"Third World Quarterly","page":"22-42","volume":"35","issue":"1","source":"Taylor and Francis+NEJM","abstract":"An emphasis on making markets work for the poor has thrust companies into the role of ‘development agents’ – organisations that consciously seek to deliver outcomes that contribute to international development goals. This paper examines what business as a development agent means in terms of the promise, the conceptualisation and the developmental outcomes of several initiatives engaged in ‘bottom billion capitalism’. It argues that, while these initiatives are hailed as a solution for poverty, the benefits of such engagement must be weighed against other factors, including exclusion, the emphasis on capital assets and the reinterpretation of positive outcomes. The paper presents an alternative model of business as a development agent that better meets the criteria for a genuine development actor.","DOI":"10.1080/01436597.2013.868982","ISSN":"0143-6597","shortTitle":"Business as a development agent","author":[{"family":"Blowfield","given":"Michael"},{"family":"Dolan","given":"Catherine S."}],"issued":{"date-parts":[["2014",1,2]]}}}],"schema":"https://github.com/citation-style-language/schema/raw/master/csl-citation.json"} </w:instrText>
      </w:r>
      <w:r w:rsidR="00CC59CD" w:rsidRPr="00D23E70">
        <w:rPr>
          <w:rFonts w:ascii="Times New Roman" w:hAnsi="Times New Roman" w:cs="Times New Roman"/>
          <w:color w:val="000000"/>
          <w:kern w:val="1"/>
        </w:rPr>
        <w:fldChar w:fldCharType="separate"/>
      </w:r>
      <w:r w:rsidR="00CC59CD" w:rsidRPr="00D23E70">
        <w:rPr>
          <w:rFonts w:ascii="Times New Roman" w:hAnsi="Times New Roman" w:cs="Times New Roman"/>
          <w:noProof/>
          <w:color w:val="000000"/>
          <w:kern w:val="1"/>
        </w:rPr>
        <w:t>(Fridell 2007; Dolan 2010; Blowfield and Dolan 2014)</w:t>
      </w:r>
      <w:r w:rsidR="00CC59CD" w:rsidRPr="00D23E70">
        <w:rPr>
          <w:rFonts w:ascii="Times New Roman" w:hAnsi="Times New Roman" w:cs="Times New Roman"/>
          <w:color w:val="000000"/>
          <w:kern w:val="1"/>
        </w:rPr>
        <w:fldChar w:fldCharType="end"/>
      </w:r>
      <w:r w:rsidRPr="00D23E70">
        <w:rPr>
          <w:rFonts w:ascii="Times New Roman" w:hAnsi="Times New Roman" w:cs="Times New Roman"/>
          <w:color w:val="000000"/>
          <w:kern w:val="1"/>
        </w:rPr>
        <w:t xml:space="preserve">, </w:t>
      </w:r>
      <w:r w:rsidR="00CC59CD" w:rsidRPr="00D23E70">
        <w:rPr>
          <w:rFonts w:ascii="Times New Roman" w:hAnsi="Times New Roman" w:cs="Times New Roman"/>
          <w:color w:val="000000"/>
          <w:kern w:val="1"/>
        </w:rPr>
        <w:t xml:space="preserve">most olive oil production in Jordan and Palestine is for local consumption instead of export. The </w:t>
      </w:r>
      <w:r w:rsidRPr="00D23E70">
        <w:rPr>
          <w:rFonts w:ascii="Times New Roman" w:hAnsi="Times New Roman" w:cs="Times New Roman"/>
          <w:color w:val="000000"/>
        </w:rPr>
        <w:t xml:space="preserve">local </w:t>
      </w:r>
      <w:proofErr w:type="spellStart"/>
      <w:r w:rsidRPr="00D23E70">
        <w:rPr>
          <w:rFonts w:ascii="Times New Roman" w:hAnsi="Times New Roman" w:cs="Times New Roman"/>
          <w:color w:val="000000"/>
        </w:rPr>
        <w:t>embeddedness</w:t>
      </w:r>
      <w:proofErr w:type="spellEnd"/>
      <w:r w:rsidRPr="00D23E70">
        <w:rPr>
          <w:rFonts w:ascii="Times New Roman" w:hAnsi="Times New Roman" w:cs="Times New Roman"/>
          <w:color w:val="000000"/>
        </w:rPr>
        <w:t xml:space="preserve"> of olive oil production and the relative recent history of export provide a unique opportunity for examining how producers, organizations, governments, and universities create new export industries. </w:t>
      </w:r>
      <w:r w:rsidR="00CC59CD" w:rsidRPr="00D23E70">
        <w:rPr>
          <w:rFonts w:ascii="Times New Roman" w:hAnsi="Times New Roman" w:cs="Times New Roman"/>
          <w:color w:val="000000"/>
          <w:kern w:val="1"/>
        </w:rPr>
        <w:t xml:space="preserve">Work in Palestine has critically examined the challenges to export and maintaining international quality </w:t>
      </w:r>
      <w:r w:rsidR="00CC59CD" w:rsidRPr="00D23E70">
        <w:rPr>
          <w:rFonts w:ascii="Times New Roman" w:hAnsi="Times New Roman" w:cs="Times New Roman"/>
          <w:color w:val="000000"/>
          <w:kern w:val="1"/>
        </w:rPr>
        <w:fldChar w:fldCharType="begin"/>
      </w:r>
      <w:r w:rsidR="00CC59CD" w:rsidRPr="00D23E70">
        <w:rPr>
          <w:rFonts w:ascii="Times New Roman" w:hAnsi="Times New Roman" w:cs="Times New Roman"/>
          <w:color w:val="000000"/>
          <w:kern w:val="1"/>
        </w:rPr>
        <w:instrText xml:space="preserve"> ADDIN ZOTERO_ITEM CSL_CITATION {"citationID":"U21SBAQK","properties":{"formattedCitation":"(Meneley 2008b, 2011, 2014)","plainCitation":"(Meneley 2008b, 2011, 2014)","noteIndex":0},"citationItems":[{"id":437,"uris":["http://zotero.org/users/490328/items/QAV4TRVP"],"uri":["http://zotero.org/users/490328/items/QAV4TRVP"],"itemData":{"id":437,"type":"article-journal","title":"Time in a Bottle: The Uneasy Circulation of Palestinian Olive Oil","container-title":"Middle East Report","page":"18-23","volume":"248","author":[{"family":"Meneley","given":"Anne"}],"issued":{"date-parts":[["2008"]]}}},{"id":525,"uris":["http://zotero.org/users/490328/items/Z2C7ZQXG"],"uri":["http://zotero.org/users/490328/items/Z2C7ZQXG"],"itemData":{"id":525,"type":"article-journal","title":"Discourses of Distinction in Contemporary Palestinian Extra-Virgin Olive Oil Production","container-title":"Food and Foodways","page":"48–64","volume":"22","issue":"1-2","author":[{"family":"Meneley","given":"Anne"}],"issued":{"date-parts":[["2014"]]}}},{"id":526,"uris":["http://zotero.org/users/490328/items/CNFKDAWD"],"uri":["http://zotero.org/users/490328/items/CNFKDAWD"],"itemData":{"id":526,"type":"article-journal","title":"Blood, Sweat and Tears in a Bottle of Palestinian Extra-Virgin Olive Oil","container-title":"Food, Culture, and Society","page":"275–292","volume":"13","issue":"2","author":[{"family":"Meneley","given":"Anne"}],"issued":{"date-parts":[["2011"]]}}}],"schema":"https://github.com/citation-style-language/schema/raw/master/csl-citation.json"} </w:instrText>
      </w:r>
      <w:r w:rsidR="00CC59CD" w:rsidRPr="00D23E70">
        <w:rPr>
          <w:rFonts w:ascii="Times New Roman" w:hAnsi="Times New Roman" w:cs="Times New Roman"/>
          <w:color w:val="000000"/>
          <w:kern w:val="1"/>
        </w:rPr>
        <w:fldChar w:fldCharType="separate"/>
      </w:r>
      <w:r w:rsidR="00CC59CD" w:rsidRPr="00D23E70">
        <w:rPr>
          <w:rFonts w:ascii="Times New Roman" w:hAnsi="Times New Roman" w:cs="Times New Roman"/>
          <w:noProof/>
          <w:color w:val="000000"/>
          <w:kern w:val="1"/>
        </w:rPr>
        <w:t>(Meneley 2008b, 2011, 2014)</w:t>
      </w:r>
      <w:r w:rsidR="00CC59CD" w:rsidRPr="00D23E70">
        <w:rPr>
          <w:rFonts w:ascii="Times New Roman" w:hAnsi="Times New Roman" w:cs="Times New Roman"/>
          <w:color w:val="000000"/>
          <w:kern w:val="1"/>
        </w:rPr>
        <w:fldChar w:fldCharType="end"/>
      </w:r>
      <w:r w:rsidR="00CC59CD" w:rsidRPr="00D23E70">
        <w:rPr>
          <w:rFonts w:ascii="Times New Roman" w:hAnsi="Times New Roman" w:cs="Times New Roman"/>
          <w:color w:val="000000"/>
          <w:kern w:val="1"/>
        </w:rPr>
        <w:t xml:space="preserve">, but it has focused more on how quality is constructed instead of how this sense of quality and the developments in the industry are linked to different development and capacity building networks. </w:t>
      </w:r>
    </w:p>
    <w:p w14:paraId="657F1BAB" w14:textId="369AB074" w:rsidR="00D23E70" w:rsidRPr="00062789" w:rsidRDefault="00B858E6" w:rsidP="00062789">
      <w:pPr>
        <w:pStyle w:val="BodyText"/>
        <w:spacing w:line="480" w:lineRule="auto"/>
        <w:ind w:firstLine="360"/>
        <w:rPr>
          <w:rFonts w:ascii="Times New Roman" w:hAnsi="Times New Roman" w:cs="Times New Roman"/>
          <w:color w:val="000000"/>
          <w:sz w:val="24"/>
          <w:szCs w:val="24"/>
        </w:rPr>
      </w:pPr>
      <w:r w:rsidRPr="00D23E70">
        <w:rPr>
          <w:rFonts w:ascii="Times New Roman" w:hAnsi="Times New Roman" w:cs="Times New Roman"/>
          <w:sz w:val="24"/>
          <w:szCs w:val="24"/>
        </w:rPr>
        <w:t>In sum, my work, at the nexus of feminist political geography and political ecology, examines how (</w:t>
      </w:r>
      <w:proofErr w:type="gramStart"/>
      <w:r w:rsidRPr="00D23E70">
        <w:rPr>
          <w:rFonts w:ascii="Times New Roman" w:hAnsi="Times New Roman" w:cs="Times New Roman"/>
          <w:sz w:val="24"/>
          <w:szCs w:val="24"/>
        </w:rPr>
        <w:t>dis)engagement</w:t>
      </w:r>
      <w:proofErr w:type="gramEnd"/>
      <w:r w:rsidRPr="00D23E70">
        <w:rPr>
          <w:rFonts w:ascii="Times New Roman" w:hAnsi="Times New Roman" w:cs="Times New Roman"/>
          <w:sz w:val="24"/>
          <w:szCs w:val="24"/>
        </w:rPr>
        <w:t xml:space="preserve"> with transnational institutions and market frameworks affects rural space and agricultural development in Jordan and Palestine. </w:t>
      </w:r>
      <w:r w:rsidR="0075230E" w:rsidRPr="00D23E70">
        <w:rPr>
          <w:rFonts w:ascii="Times New Roman" w:eastAsia="Times New Roman" w:hAnsi="Times New Roman" w:cs="Times New Roman"/>
          <w:color w:val="000000"/>
          <w:sz w:val="24"/>
          <w:szCs w:val="24"/>
        </w:rPr>
        <w:t>This approach incorporates the cultural into a political economic analysis in order to look beyond narrow conceptualizations of capitalism</w:t>
      </w:r>
      <w:r w:rsidR="0075230E" w:rsidRPr="00D23E70">
        <w:rPr>
          <w:rStyle w:val="FootnoteReference"/>
          <w:rFonts w:ascii="Times New Roman" w:hAnsi="Times New Roman" w:cs="Times New Roman"/>
          <w:sz w:val="24"/>
          <w:szCs w:val="24"/>
        </w:rPr>
        <w:footnoteReference w:id="1"/>
      </w:r>
      <w:r w:rsidR="0075230E" w:rsidRPr="00D23E70">
        <w:rPr>
          <w:rFonts w:ascii="Times New Roman" w:eastAsia="Times New Roman" w:hAnsi="Times New Roman" w:cs="Times New Roman"/>
          <w:color w:val="000000"/>
          <w:sz w:val="24"/>
          <w:szCs w:val="24"/>
        </w:rPr>
        <w:t xml:space="preserve"> </w:t>
      </w:r>
      <w:r w:rsidR="0075230E" w:rsidRPr="00D23E70">
        <w:rPr>
          <w:rFonts w:ascii="Times New Roman" w:eastAsia="Times New Roman" w:hAnsi="Times New Roman" w:cs="Times New Roman"/>
          <w:color w:val="000000"/>
          <w:sz w:val="24"/>
          <w:szCs w:val="24"/>
        </w:rPr>
        <w:fldChar w:fldCharType="begin"/>
      </w:r>
      <w:r w:rsidR="0075230E" w:rsidRPr="00D23E70">
        <w:rPr>
          <w:rFonts w:ascii="Times New Roman" w:eastAsia="Times New Roman" w:hAnsi="Times New Roman" w:cs="Times New Roman"/>
          <w:color w:val="000000"/>
          <w:sz w:val="24"/>
          <w:szCs w:val="24"/>
        </w:rPr>
        <w:instrText xml:space="preserve"> ADDIN ZOTERO_ITEM CSL_CITATION {"citationID":"xinsAMst","properties":{"formattedCitation":"(Hudson 2008; Jessop and Oosterlynck 2008)","plainCitation":"(Hudson 2008; Jessop and Oosterlynck 2008)","noteIndex":0},"citationItems":[{"id":58,"uris":["http://zotero.org/users/490328/items/VH5BFRGI"],"uri":["http://zotero.org/users/490328/items/VH5BFRGI"],"itemData":{"id":58,"type":"article-journal","title":"Cultural political economy meets global production networks: a productive meeting?","container-title":"Journal of Economic Geography","page":"421-440","volume":"8","issue":"3","source":"CrossRef","DOI":"10.1093/jeg/lbn005","ISSN":"1468-2702, 1468-2710","shortTitle":"Cultural political economy meets global production networks","language":"en","author":[{"family":"Hudson","given":"R."}],"issued":{"date-parts":[["2008",2,29]]}}},{"id":1436,"uris":["http://zotero.org/users/490328/items/PZFT6J3K"],"uri":["http://zotero.org/users/490328/items/PZFT6J3K"],"itemData":{"id":1436,"type":"article-journal","title":"Cultural political economy: On making the cultural turn without falling into soft economic sociology","container-title":"Geoforum","page":"1155-1169","volume":"39","issue":"3","source":"CrossRef","DOI":"10.1016/j.geoforum.2006.12.008","ISSN":"00167185","shortTitle":"Cultural political economy","language":"en","author":[{"family":"Jessop","given":"Bob"},{"family":"Oosterlynck","given":"Stijn"}],"issued":{"date-parts":[["2008",5]]}}}],"schema":"https://github.com/citation-style-language/schema/raw/master/csl-citation.json"} </w:instrText>
      </w:r>
      <w:r w:rsidR="0075230E" w:rsidRPr="00D23E70">
        <w:rPr>
          <w:rFonts w:ascii="Times New Roman" w:eastAsia="Times New Roman" w:hAnsi="Times New Roman" w:cs="Times New Roman"/>
          <w:color w:val="000000"/>
          <w:sz w:val="24"/>
          <w:szCs w:val="24"/>
        </w:rPr>
        <w:fldChar w:fldCharType="separate"/>
      </w:r>
      <w:r w:rsidR="0075230E" w:rsidRPr="00D23E70">
        <w:rPr>
          <w:rFonts w:ascii="Times New Roman" w:eastAsia="Times New Roman" w:hAnsi="Times New Roman" w:cs="Times New Roman"/>
          <w:noProof/>
          <w:color w:val="000000"/>
          <w:sz w:val="24"/>
          <w:szCs w:val="24"/>
        </w:rPr>
        <w:t>(Hudson 2008; Jessop and Oosterlynck 2008)</w:t>
      </w:r>
      <w:r w:rsidR="0075230E" w:rsidRPr="00D23E70">
        <w:rPr>
          <w:rFonts w:ascii="Times New Roman" w:eastAsia="Times New Roman" w:hAnsi="Times New Roman" w:cs="Times New Roman"/>
          <w:color w:val="000000"/>
          <w:sz w:val="24"/>
          <w:szCs w:val="24"/>
        </w:rPr>
        <w:fldChar w:fldCharType="end"/>
      </w:r>
      <w:r w:rsidR="0075230E" w:rsidRPr="00D23E70">
        <w:rPr>
          <w:rFonts w:ascii="Times New Roman" w:eastAsia="Times New Roman" w:hAnsi="Times New Roman" w:cs="Times New Roman"/>
          <w:color w:val="000000"/>
          <w:sz w:val="24"/>
          <w:szCs w:val="24"/>
        </w:rPr>
        <w:t xml:space="preserve"> by focusing on the interplay between the material and cultural constructions of quality </w:t>
      </w:r>
      <w:r w:rsidR="0075230E" w:rsidRPr="00D23E70">
        <w:rPr>
          <w:rFonts w:ascii="Times New Roman" w:eastAsia="Times New Roman" w:hAnsi="Times New Roman" w:cs="Times New Roman"/>
          <w:color w:val="000000"/>
          <w:sz w:val="24"/>
          <w:szCs w:val="24"/>
        </w:rPr>
        <w:fldChar w:fldCharType="begin"/>
      </w:r>
      <w:r w:rsidR="0075230E" w:rsidRPr="00D23E70">
        <w:rPr>
          <w:rFonts w:ascii="Times New Roman" w:eastAsia="Times New Roman" w:hAnsi="Times New Roman" w:cs="Times New Roman"/>
          <w:color w:val="000000"/>
          <w:sz w:val="24"/>
          <w:szCs w:val="24"/>
        </w:rPr>
        <w:instrText xml:space="preserve"> ADDIN ZOTERO_ITEM CSL_CITATION {"citationID":"iLj4ep6l","properties":{"formattedCitation":"(Mansfield 2003b, 2003a)","plainCitation":"(Mansfield 2003b, 2003a)","noteIndex":0},"citationItems":[{"id":1423,"uris":["http://zotero.org/users/490328/items/TSI8BNAC"],"uri":["http://zotero.org/users/490328/items/TSI8BNAC"],"itemData":{"id":1423,"type":"article-journal","title":"From catfish to organic fish: making distinctions about nature as cultural economic practice","container-title":"Geoforum","page":"329-342","volume":"34","issue":"3","source":"CrossRef","DOI":"10.1016/S0016-7185(03)00004-6","ISSN":"00167185","shortTitle":"From catfish to organic fish","language":"en","author":[{"family":"Mansfield","given":"Becky"}],"issued":{"date-parts":[["2003",8]]}}},{"id":14,"uris":["http://zotero.org/users/490328/items/4KN8EBKZ"],"uri":["http://zotero.org/users/490328/items/4KN8EBKZ"],"itemData":{"id":14,"type":"article-journal","title":"Fish, factory trawlers, and imitation crab: the nature of quality in the seafood industry","container-title":"Journal of Rural Studies","page":"9–21","volume":"19","issue":"1","source":"Google Scholar","shortTitle":"Fish, factory trawlers, and imitation crab","author":[{"family":"Mansfield","given":"Becky"}],"issued":{"date-parts":[["2003"]]}}}],"schema":"https://github.com/citation-style-language/schema/raw/master/csl-citation.json"} </w:instrText>
      </w:r>
      <w:r w:rsidR="0075230E" w:rsidRPr="00D23E70">
        <w:rPr>
          <w:rFonts w:ascii="Times New Roman" w:eastAsia="Times New Roman" w:hAnsi="Times New Roman" w:cs="Times New Roman"/>
          <w:color w:val="000000"/>
          <w:sz w:val="24"/>
          <w:szCs w:val="24"/>
        </w:rPr>
        <w:fldChar w:fldCharType="separate"/>
      </w:r>
      <w:r w:rsidR="0075230E" w:rsidRPr="00D23E70">
        <w:rPr>
          <w:rFonts w:ascii="Times New Roman" w:eastAsia="Times New Roman" w:hAnsi="Times New Roman" w:cs="Times New Roman"/>
          <w:noProof/>
          <w:color w:val="000000"/>
          <w:sz w:val="24"/>
          <w:szCs w:val="24"/>
        </w:rPr>
        <w:t>(Mansfield 2003b, 2003a)</w:t>
      </w:r>
      <w:r w:rsidR="0075230E" w:rsidRPr="00D23E70">
        <w:rPr>
          <w:rFonts w:ascii="Times New Roman" w:eastAsia="Times New Roman" w:hAnsi="Times New Roman" w:cs="Times New Roman"/>
          <w:color w:val="000000"/>
          <w:sz w:val="24"/>
          <w:szCs w:val="24"/>
        </w:rPr>
        <w:fldChar w:fldCharType="end"/>
      </w:r>
      <w:r w:rsidR="0075230E" w:rsidRPr="00D23E70">
        <w:rPr>
          <w:rFonts w:ascii="Times New Roman" w:eastAsia="Times New Roman" w:hAnsi="Times New Roman" w:cs="Times New Roman"/>
          <w:color w:val="000000"/>
          <w:sz w:val="24"/>
          <w:szCs w:val="24"/>
        </w:rPr>
        <w:t xml:space="preserve"> and agriculture decision-making within and beyond organic production. </w:t>
      </w:r>
      <w:r w:rsidRPr="00D23E70">
        <w:rPr>
          <w:rFonts w:ascii="Times New Roman" w:hAnsi="Times New Roman" w:cs="Times New Roman"/>
          <w:sz w:val="24"/>
          <w:szCs w:val="24"/>
        </w:rPr>
        <w:t xml:space="preserve">My approach </w:t>
      </w:r>
      <w:r w:rsidR="00D23E70">
        <w:rPr>
          <w:rFonts w:ascii="Times New Roman" w:hAnsi="Times New Roman" w:cs="Times New Roman"/>
          <w:sz w:val="24"/>
          <w:szCs w:val="24"/>
        </w:rPr>
        <w:t xml:space="preserve">also </w:t>
      </w:r>
      <w:r w:rsidRPr="00D23E70">
        <w:rPr>
          <w:rFonts w:ascii="Times New Roman" w:hAnsi="Times New Roman" w:cs="Times New Roman"/>
          <w:sz w:val="24"/>
          <w:szCs w:val="24"/>
        </w:rPr>
        <w:t>draws heavily on science and technology studies and feminist political geography in order to highlight the material biological realities in everyday processes of politics and development in the Middle East. An understanding of the role of rural spaces in global political and economic development is not only important to protecting and improving rural livelihoods, but also for environmentally sustainable and soc</w:t>
      </w:r>
      <w:r w:rsidR="00CC59CD" w:rsidRPr="00D23E70">
        <w:rPr>
          <w:rFonts w:ascii="Times New Roman" w:hAnsi="Times New Roman" w:cs="Times New Roman"/>
          <w:sz w:val="24"/>
          <w:szCs w:val="24"/>
        </w:rPr>
        <w:t>ially viable long-term planning</w:t>
      </w:r>
      <w:r w:rsidR="00062789">
        <w:rPr>
          <w:rFonts w:ascii="Times New Roman" w:hAnsi="Times New Roman" w:cs="Times New Roman"/>
          <w:sz w:val="24"/>
          <w:szCs w:val="24"/>
        </w:rPr>
        <w:t>.</w:t>
      </w:r>
      <w:bookmarkStart w:id="0" w:name="_GoBack"/>
      <w:bookmarkEnd w:id="0"/>
      <w:r w:rsidR="009D4B98" w:rsidRPr="00D23E70">
        <w:rPr>
          <w:rFonts w:ascii="Times New Roman" w:hAnsi="Times New Roman" w:cs="Times New Roman"/>
          <w:color w:val="000000"/>
          <w:sz w:val="24"/>
          <w:szCs w:val="24"/>
        </w:rPr>
        <w:tab/>
      </w:r>
    </w:p>
    <w:p w14:paraId="5B65DDE4" w14:textId="7212DD8D" w:rsidR="000350F7" w:rsidRPr="007D2DF5" w:rsidRDefault="00922941" w:rsidP="00521ACE">
      <w:pPr>
        <w:pStyle w:val="ListParagraph"/>
        <w:numPr>
          <w:ilvl w:val="0"/>
          <w:numId w:val="3"/>
        </w:numPr>
        <w:spacing w:line="480" w:lineRule="auto"/>
        <w:rPr>
          <w:rFonts w:asciiTheme="majorBidi" w:hAnsiTheme="majorBidi" w:cstheme="majorBidi"/>
          <w:b/>
        </w:rPr>
      </w:pPr>
      <w:r w:rsidRPr="007D2DF5">
        <w:rPr>
          <w:rFonts w:asciiTheme="majorBidi" w:hAnsiTheme="majorBidi" w:cstheme="majorBidi"/>
          <w:b/>
        </w:rPr>
        <w:t xml:space="preserve">METHODS </w:t>
      </w:r>
    </w:p>
    <w:p w14:paraId="4CD07545" w14:textId="48A9C96B" w:rsidR="00370853" w:rsidRPr="007D2DF5" w:rsidRDefault="00022F97" w:rsidP="00AE268F">
      <w:pPr>
        <w:widowControl w:val="0"/>
        <w:autoSpaceDE w:val="0"/>
        <w:autoSpaceDN w:val="0"/>
        <w:adjustRightInd w:val="0"/>
        <w:spacing w:line="480" w:lineRule="auto"/>
        <w:ind w:firstLine="720"/>
        <w:rPr>
          <w:rFonts w:asciiTheme="majorBidi" w:hAnsiTheme="majorBidi" w:cstheme="majorBidi"/>
        </w:rPr>
      </w:pPr>
      <w:r w:rsidRPr="007D2DF5">
        <w:rPr>
          <w:rFonts w:asciiTheme="majorBidi" w:hAnsiTheme="majorBidi" w:cstheme="majorBidi"/>
        </w:rPr>
        <w:t>T</w:t>
      </w:r>
      <w:r w:rsidR="00370853" w:rsidRPr="007D2DF5">
        <w:rPr>
          <w:rFonts w:asciiTheme="majorBidi" w:hAnsiTheme="majorBidi" w:cstheme="majorBidi"/>
        </w:rPr>
        <w:t xml:space="preserve">his research </w:t>
      </w:r>
      <w:r w:rsidRPr="007D2DF5">
        <w:rPr>
          <w:rFonts w:asciiTheme="majorBidi" w:hAnsiTheme="majorBidi" w:cstheme="majorBidi"/>
        </w:rPr>
        <w:t>can be divided into</w:t>
      </w:r>
      <w:r w:rsidR="00370853" w:rsidRPr="007D2DF5">
        <w:rPr>
          <w:rFonts w:asciiTheme="majorBidi" w:hAnsiTheme="majorBidi" w:cstheme="majorBidi"/>
        </w:rPr>
        <w:t xml:space="preserve"> </w:t>
      </w:r>
      <w:r w:rsidR="0050068D" w:rsidRPr="007D2DF5">
        <w:rPr>
          <w:rFonts w:asciiTheme="majorBidi" w:hAnsiTheme="majorBidi" w:cstheme="majorBidi"/>
        </w:rPr>
        <w:t>four</w:t>
      </w:r>
      <w:r w:rsidR="00370853" w:rsidRPr="007D2DF5">
        <w:rPr>
          <w:rFonts w:asciiTheme="majorBidi" w:hAnsiTheme="majorBidi" w:cstheme="majorBidi"/>
        </w:rPr>
        <w:t xml:space="preserve"> </w:t>
      </w:r>
      <w:r w:rsidR="0011426B" w:rsidRPr="007D2DF5">
        <w:rPr>
          <w:rFonts w:asciiTheme="majorBidi" w:hAnsiTheme="majorBidi" w:cstheme="majorBidi"/>
        </w:rPr>
        <w:t>sub-studies</w:t>
      </w:r>
      <w:r w:rsidR="00370853" w:rsidRPr="007D2DF5">
        <w:rPr>
          <w:rFonts w:asciiTheme="majorBidi" w:hAnsiTheme="majorBidi" w:cstheme="majorBidi"/>
        </w:rPr>
        <w:t xml:space="preserve">: </w:t>
      </w:r>
      <w:r w:rsidR="00521ACE" w:rsidRPr="007D2DF5">
        <w:rPr>
          <w:rFonts w:asciiTheme="majorBidi" w:hAnsiTheme="majorBidi" w:cstheme="majorBidi"/>
        </w:rPr>
        <w:t xml:space="preserve">1) </w:t>
      </w:r>
      <w:r w:rsidR="00370853" w:rsidRPr="007D2DF5">
        <w:rPr>
          <w:rFonts w:asciiTheme="majorBidi" w:hAnsiTheme="majorBidi" w:cstheme="majorBidi"/>
        </w:rPr>
        <w:t xml:space="preserve">women’s organizations in Jordan (who produce olive oil-based products), </w:t>
      </w:r>
      <w:r w:rsidR="00521ACE" w:rsidRPr="007D2DF5">
        <w:rPr>
          <w:rFonts w:asciiTheme="majorBidi" w:hAnsiTheme="majorBidi" w:cstheme="majorBidi"/>
        </w:rPr>
        <w:t xml:space="preserve">2) </w:t>
      </w:r>
      <w:r w:rsidR="00370853" w:rsidRPr="007D2DF5">
        <w:rPr>
          <w:rFonts w:asciiTheme="majorBidi" w:hAnsiTheme="majorBidi" w:cstheme="majorBidi"/>
        </w:rPr>
        <w:t>the Olives Without Border</w:t>
      </w:r>
      <w:r w:rsidR="00922941" w:rsidRPr="007D2DF5">
        <w:rPr>
          <w:rFonts w:asciiTheme="majorBidi" w:hAnsiTheme="majorBidi" w:cstheme="majorBidi"/>
        </w:rPr>
        <w:t>s</w:t>
      </w:r>
      <w:r w:rsidR="00370853" w:rsidRPr="007D2DF5">
        <w:rPr>
          <w:rFonts w:asciiTheme="majorBidi" w:hAnsiTheme="majorBidi" w:cstheme="majorBidi"/>
        </w:rPr>
        <w:t xml:space="preserve"> project, </w:t>
      </w:r>
      <w:r w:rsidR="00521ACE" w:rsidRPr="007D2DF5">
        <w:rPr>
          <w:rFonts w:asciiTheme="majorBidi" w:hAnsiTheme="majorBidi" w:cstheme="majorBidi"/>
        </w:rPr>
        <w:t xml:space="preserve">3) </w:t>
      </w:r>
      <w:r w:rsidR="0011426B" w:rsidRPr="007D2DF5">
        <w:rPr>
          <w:rFonts w:asciiTheme="majorBidi" w:hAnsiTheme="majorBidi" w:cstheme="majorBidi"/>
        </w:rPr>
        <w:t>current o</w:t>
      </w:r>
      <w:r w:rsidR="00DC2EFA" w:rsidRPr="007D2DF5">
        <w:rPr>
          <w:rFonts w:asciiTheme="majorBidi" w:hAnsiTheme="majorBidi" w:cstheme="majorBidi"/>
        </w:rPr>
        <w:t>rganic o</w:t>
      </w:r>
      <w:r w:rsidR="0011426B" w:rsidRPr="007D2DF5">
        <w:rPr>
          <w:rFonts w:asciiTheme="majorBidi" w:hAnsiTheme="majorBidi" w:cstheme="majorBidi"/>
        </w:rPr>
        <w:t xml:space="preserve">live oil production in Palestine, and </w:t>
      </w:r>
      <w:r w:rsidR="00521ACE" w:rsidRPr="007D2DF5">
        <w:rPr>
          <w:rFonts w:asciiTheme="majorBidi" w:hAnsiTheme="majorBidi" w:cstheme="majorBidi"/>
        </w:rPr>
        <w:t xml:space="preserve">4) </w:t>
      </w:r>
      <w:r w:rsidR="0011426B" w:rsidRPr="007D2DF5">
        <w:rPr>
          <w:rFonts w:asciiTheme="majorBidi" w:hAnsiTheme="majorBidi" w:cstheme="majorBidi"/>
        </w:rPr>
        <w:t>historical context of Jordanian and Palestinian olive production</w:t>
      </w:r>
      <w:r w:rsidRPr="007D2DF5">
        <w:rPr>
          <w:rFonts w:asciiTheme="majorBidi" w:hAnsiTheme="majorBidi" w:cstheme="majorBidi"/>
        </w:rPr>
        <w:t xml:space="preserve">. </w:t>
      </w:r>
      <w:r w:rsidR="00521ACE" w:rsidRPr="007D2DF5">
        <w:rPr>
          <w:rFonts w:asciiTheme="majorBidi" w:hAnsiTheme="majorBidi" w:cstheme="majorBidi"/>
        </w:rPr>
        <w:t>The sub-studies 1</w:t>
      </w:r>
      <w:r w:rsidR="00AE268F" w:rsidRPr="007D2DF5">
        <w:rPr>
          <w:rFonts w:asciiTheme="majorBidi" w:hAnsiTheme="majorBidi" w:cstheme="majorBidi"/>
        </w:rPr>
        <w:t>, 2</w:t>
      </w:r>
      <w:r w:rsidR="00521ACE" w:rsidRPr="007D2DF5">
        <w:rPr>
          <w:rFonts w:asciiTheme="majorBidi" w:hAnsiTheme="majorBidi" w:cstheme="majorBidi"/>
        </w:rPr>
        <w:t xml:space="preserve">, and 4 will be conducted simultaneously </w:t>
      </w:r>
      <w:r w:rsidR="004A5E5D">
        <w:rPr>
          <w:rFonts w:asciiTheme="majorBidi" w:hAnsiTheme="majorBidi" w:cstheme="majorBidi"/>
        </w:rPr>
        <w:t xml:space="preserve">during summers </w:t>
      </w:r>
      <w:r w:rsidR="00521ACE" w:rsidRPr="007D2DF5">
        <w:rPr>
          <w:rFonts w:asciiTheme="majorBidi" w:hAnsiTheme="majorBidi" w:cstheme="majorBidi"/>
        </w:rPr>
        <w:t xml:space="preserve">over the next </w:t>
      </w:r>
      <w:r w:rsidR="004A5E5D">
        <w:rPr>
          <w:rFonts w:asciiTheme="majorBidi" w:hAnsiTheme="majorBidi" w:cstheme="majorBidi"/>
        </w:rPr>
        <w:t>few years</w:t>
      </w:r>
      <w:r w:rsidR="00521ACE" w:rsidRPr="007D2DF5">
        <w:rPr>
          <w:rFonts w:asciiTheme="majorBidi" w:hAnsiTheme="majorBidi" w:cstheme="majorBidi"/>
        </w:rPr>
        <w:t xml:space="preserve">. Sub-study 3 </w:t>
      </w:r>
      <w:r w:rsidR="004A5E5D">
        <w:rPr>
          <w:rFonts w:asciiTheme="majorBidi" w:hAnsiTheme="majorBidi" w:cstheme="majorBidi"/>
        </w:rPr>
        <w:t>will be conducted over a longer-</w:t>
      </w:r>
      <w:r w:rsidR="00521ACE" w:rsidRPr="007D2DF5">
        <w:rPr>
          <w:rFonts w:asciiTheme="majorBidi" w:hAnsiTheme="majorBidi" w:cstheme="majorBidi"/>
        </w:rPr>
        <w:t xml:space="preserve">term period during a semester-long sabbatical in the 2020-2021 school year. </w:t>
      </w:r>
      <w:r w:rsidR="004A5E5D">
        <w:rPr>
          <w:rFonts w:asciiTheme="majorBidi" w:hAnsiTheme="majorBidi" w:cstheme="majorBidi"/>
        </w:rPr>
        <w:t xml:space="preserve">In the following sub-sections, </w:t>
      </w:r>
      <w:r w:rsidRPr="007D2DF5">
        <w:rPr>
          <w:rFonts w:asciiTheme="majorBidi" w:hAnsiTheme="majorBidi" w:cstheme="majorBidi"/>
        </w:rPr>
        <w:t>I summarize the goal of each of these sub-studies</w:t>
      </w:r>
      <w:r w:rsidR="00696692" w:rsidRPr="007D2DF5">
        <w:rPr>
          <w:rFonts w:asciiTheme="majorBidi" w:hAnsiTheme="majorBidi" w:cstheme="majorBidi"/>
        </w:rPr>
        <w:t xml:space="preserve"> and</w:t>
      </w:r>
      <w:r w:rsidRPr="007D2DF5">
        <w:rPr>
          <w:rFonts w:asciiTheme="majorBidi" w:hAnsiTheme="majorBidi" w:cstheme="majorBidi"/>
        </w:rPr>
        <w:t xml:space="preserve"> then outline in more detail the </w:t>
      </w:r>
      <w:r w:rsidR="00521ACE" w:rsidRPr="007D2DF5">
        <w:rPr>
          <w:rFonts w:asciiTheme="majorBidi" w:hAnsiTheme="majorBidi" w:cstheme="majorBidi"/>
        </w:rPr>
        <w:t xml:space="preserve">methods </w:t>
      </w:r>
      <w:r w:rsidR="00696692" w:rsidRPr="007D2DF5">
        <w:rPr>
          <w:rFonts w:asciiTheme="majorBidi" w:hAnsiTheme="majorBidi" w:cstheme="majorBidi"/>
        </w:rPr>
        <w:t xml:space="preserve">and data management to be </w:t>
      </w:r>
      <w:r w:rsidR="00521ACE" w:rsidRPr="007D2DF5">
        <w:rPr>
          <w:rFonts w:asciiTheme="majorBidi" w:hAnsiTheme="majorBidi" w:cstheme="majorBidi"/>
        </w:rPr>
        <w:t>used</w:t>
      </w:r>
      <w:r w:rsidRPr="007D2DF5">
        <w:rPr>
          <w:rFonts w:asciiTheme="majorBidi" w:hAnsiTheme="majorBidi" w:cstheme="majorBidi"/>
        </w:rPr>
        <w:t>.</w:t>
      </w:r>
    </w:p>
    <w:p w14:paraId="66CDB346" w14:textId="6473ACC6" w:rsidR="00521ACE" w:rsidRPr="007D2DF5" w:rsidRDefault="00521ACE" w:rsidP="00521ACE">
      <w:pPr>
        <w:pStyle w:val="ListParagraph"/>
        <w:widowControl w:val="0"/>
        <w:numPr>
          <w:ilvl w:val="1"/>
          <w:numId w:val="4"/>
        </w:numPr>
        <w:autoSpaceDE w:val="0"/>
        <w:autoSpaceDN w:val="0"/>
        <w:adjustRightInd w:val="0"/>
        <w:spacing w:line="480" w:lineRule="auto"/>
        <w:rPr>
          <w:rFonts w:asciiTheme="majorBidi" w:hAnsiTheme="majorBidi" w:cstheme="majorBidi"/>
          <w:b/>
          <w:bCs/>
          <w:iCs/>
        </w:rPr>
      </w:pPr>
      <w:r w:rsidRPr="007D2DF5">
        <w:rPr>
          <w:rFonts w:asciiTheme="majorBidi" w:hAnsiTheme="majorBidi" w:cstheme="majorBidi"/>
          <w:b/>
          <w:bCs/>
          <w:iCs/>
        </w:rPr>
        <w:t>Sub-study Summaries</w:t>
      </w:r>
    </w:p>
    <w:p w14:paraId="6BE19EE0" w14:textId="6856D8F2" w:rsidR="0011426B" w:rsidRPr="007D2DF5" w:rsidRDefault="0011426B" w:rsidP="00521ACE">
      <w:pPr>
        <w:widowControl w:val="0"/>
        <w:autoSpaceDE w:val="0"/>
        <w:autoSpaceDN w:val="0"/>
        <w:adjustRightInd w:val="0"/>
        <w:spacing w:line="480" w:lineRule="auto"/>
        <w:rPr>
          <w:rFonts w:asciiTheme="majorBidi" w:hAnsiTheme="majorBidi" w:cstheme="majorBidi"/>
          <w:i/>
        </w:rPr>
      </w:pPr>
      <w:r w:rsidRPr="007D2DF5">
        <w:rPr>
          <w:rFonts w:asciiTheme="majorBidi" w:hAnsiTheme="majorBidi" w:cstheme="majorBidi"/>
          <w:i/>
        </w:rPr>
        <w:t>Sub-study One</w:t>
      </w:r>
      <w:r w:rsidR="0050068D" w:rsidRPr="007D2DF5">
        <w:rPr>
          <w:rFonts w:asciiTheme="majorBidi" w:hAnsiTheme="majorBidi" w:cstheme="majorBidi"/>
          <w:i/>
        </w:rPr>
        <w:t>: Women’s Organizations</w:t>
      </w:r>
    </w:p>
    <w:p w14:paraId="4A57ADA1" w14:textId="384A7846" w:rsidR="00521ACE" w:rsidRPr="007D2DF5" w:rsidRDefault="00370853" w:rsidP="00AE268F">
      <w:pPr>
        <w:widowControl w:val="0"/>
        <w:autoSpaceDE w:val="0"/>
        <w:autoSpaceDN w:val="0"/>
        <w:adjustRightInd w:val="0"/>
        <w:spacing w:line="480" w:lineRule="auto"/>
        <w:ind w:firstLine="720"/>
        <w:rPr>
          <w:rFonts w:asciiTheme="majorBidi" w:hAnsiTheme="majorBidi" w:cstheme="majorBidi"/>
        </w:rPr>
      </w:pPr>
      <w:r w:rsidRPr="007D2DF5">
        <w:rPr>
          <w:rFonts w:asciiTheme="majorBidi" w:hAnsiTheme="majorBidi" w:cstheme="majorBidi"/>
        </w:rPr>
        <w:t>During the summer of 2016, I conducted interviews with several women’s organizations in order to further understand how they engage with development agencies in order to</w:t>
      </w:r>
      <w:r w:rsidR="0011426B" w:rsidRPr="007D2DF5">
        <w:rPr>
          <w:rFonts w:asciiTheme="majorBidi" w:hAnsiTheme="majorBidi" w:cstheme="majorBidi"/>
        </w:rPr>
        <w:t xml:space="preserve"> produce rura</w:t>
      </w:r>
      <w:r w:rsidR="004A5E5D">
        <w:rPr>
          <w:rFonts w:asciiTheme="majorBidi" w:hAnsiTheme="majorBidi" w:cstheme="majorBidi"/>
        </w:rPr>
        <w:t xml:space="preserve">l goods, including </w:t>
      </w:r>
      <w:r w:rsidRPr="007D2DF5">
        <w:rPr>
          <w:rFonts w:asciiTheme="majorBidi" w:hAnsiTheme="majorBidi" w:cstheme="majorBidi"/>
        </w:rPr>
        <w:t>olive oil</w:t>
      </w:r>
      <w:r w:rsidR="004A5E5D">
        <w:rPr>
          <w:rFonts w:asciiTheme="majorBidi" w:hAnsiTheme="majorBidi" w:cstheme="majorBidi"/>
        </w:rPr>
        <w:t xml:space="preserve"> and good preserved in oil</w:t>
      </w:r>
      <w:r w:rsidRPr="007D2DF5">
        <w:rPr>
          <w:rFonts w:asciiTheme="majorBidi" w:hAnsiTheme="majorBidi" w:cstheme="majorBidi"/>
        </w:rPr>
        <w:t xml:space="preserve">. </w:t>
      </w:r>
      <w:r w:rsidR="0011426B" w:rsidRPr="007D2DF5">
        <w:rPr>
          <w:rFonts w:asciiTheme="majorBidi" w:hAnsiTheme="majorBidi" w:cstheme="majorBidi"/>
        </w:rPr>
        <w:t>I want to further investigate how these businesses have progresse</w:t>
      </w:r>
      <w:r w:rsidR="00AE268F" w:rsidRPr="007D2DF5">
        <w:rPr>
          <w:rFonts w:asciiTheme="majorBidi" w:hAnsiTheme="majorBidi" w:cstheme="majorBidi"/>
        </w:rPr>
        <w:t xml:space="preserve">d since then. I also want to interview more organizations </w:t>
      </w:r>
      <w:r w:rsidR="00922941" w:rsidRPr="007D2DF5">
        <w:rPr>
          <w:rFonts w:asciiTheme="majorBidi" w:hAnsiTheme="majorBidi" w:cstheme="majorBidi"/>
        </w:rPr>
        <w:t xml:space="preserve">about their projects, products, and social networks. I will also interview people who are involved in development programs that support women’s small businesses such as the Women’s Fund, USAID LENS, and other funders. </w:t>
      </w:r>
    </w:p>
    <w:p w14:paraId="0DA7FBC9" w14:textId="1A02968C" w:rsidR="0011426B" w:rsidRPr="007D2DF5" w:rsidRDefault="0011426B" w:rsidP="00521ACE">
      <w:pPr>
        <w:widowControl w:val="0"/>
        <w:autoSpaceDE w:val="0"/>
        <w:autoSpaceDN w:val="0"/>
        <w:adjustRightInd w:val="0"/>
        <w:spacing w:line="480" w:lineRule="auto"/>
        <w:rPr>
          <w:rFonts w:asciiTheme="majorBidi" w:hAnsiTheme="majorBidi" w:cstheme="majorBidi"/>
        </w:rPr>
      </w:pPr>
      <w:r w:rsidRPr="007D2DF5">
        <w:rPr>
          <w:rFonts w:asciiTheme="majorBidi" w:hAnsiTheme="majorBidi" w:cstheme="majorBidi"/>
          <w:i/>
        </w:rPr>
        <w:t>Sub-study Two</w:t>
      </w:r>
      <w:r w:rsidR="0050068D" w:rsidRPr="007D2DF5">
        <w:rPr>
          <w:rFonts w:asciiTheme="majorBidi" w:hAnsiTheme="majorBidi" w:cstheme="majorBidi"/>
          <w:i/>
        </w:rPr>
        <w:t>: USAID – Olives Without Borders</w:t>
      </w:r>
    </w:p>
    <w:p w14:paraId="3E75F2D6" w14:textId="77777777" w:rsidR="00521ACE" w:rsidRPr="007D2DF5" w:rsidRDefault="0050068D" w:rsidP="00521ACE">
      <w:pPr>
        <w:widowControl w:val="0"/>
        <w:autoSpaceDE w:val="0"/>
        <w:autoSpaceDN w:val="0"/>
        <w:adjustRightInd w:val="0"/>
        <w:spacing w:line="480" w:lineRule="auto"/>
        <w:ind w:firstLine="720"/>
        <w:rPr>
          <w:rFonts w:asciiTheme="majorBidi" w:hAnsiTheme="majorBidi" w:cstheme="majorBidi"/>
        </w:rPr>
      </w:pPr>
      <w:r w:rsidRPr="007D2DF5">
        <w:rPr>
          <w:rFonts w:asciiTheme="majorBidi" w:hAnsiTheme="majorBidi" w:cstheme="majorBidi"/>
        </w:rPr>
        <w:t>The Olives W</w:t>
      </w:r>
      <w:r w:rsidR="0011426B" w:rsidRPr="007D2DF5">
        <w:rPr>
          <w:rFonts w:asciiTheme="majorBidi" w:hAnsiTheme="majorBidi" w:cstheme="majorBidi"/>
        </w:rPr>
        <w:t>ithout Borders project is a USAID sponsored project involving farmers, producers, and women’s organizations in the olive sector across Jordan and Palestine. While in Jordan in 2018, I discussed this project with several participants and hope to do formal interviews in December 2018/January 2019.</w:t>
      </w:r>
      <w:r w:rsidR="00922941" w:rsidRPr="007D2DF5">
        <w:rPr>
          <w:rFonts w:asciiTheme="majorBidi" w:hAnsiTheme="majorBidi" w:cstheme="majorBidi"/>
        </w:rPr>
        <w:t xml:space="preserve"> Interviewees would be participants (farmers and agricultural business people) and project implementers (under USAID). </w:t>
      </w:r>
    </w:p>
    <w:p w14:paraId="268E01CB" w14:textId="5373E83C" w:rsidR="0011426B" w:rsidRPr="007D2DF5" w:rsidRDefault="0011426B" w:rsidP="00521ACE">
      <w:pPr>
        <w:widowControl w:val="0"/>
        <w:autoSpaceDE w:val="0"/>
        <w:autoSpaceDN w:val="0"/>
        <w:adjustRightInd w:val="0"/>
        <w:spacing w:line="480" w:lineRule="auto"/>
        <w:rPr>
          <w:rFonts w:asciiTheme="majorBidi" w:hAnsiTheme="majorBidi" w:cstheme="majorBidi"/>
        </w:rPr>
      </w:pPr>
      <w:r w:rsidRPr="007D2DF5">
        <w:rPr>
          <w:rFonts w:asciiTheme="majorBidi" w:hAnsiTheme="majorBidi" w:cstheme="majorBidi"/>
          <w:i/>
        </w:rPr>
        <w:t>Sub-Study Three</w:t>
      </w:r>
      <w:r w:rsidR="0050068D" w:rsidRPr="007D2DF5">
        <w:rPr>
          <w:rFonts w:asciiTheme="majorBidi" w:hAnsiTheme="majorBidi" w:cstheme="majorBidi"/>
          <w:i/>
        </w:rPr>
        <w:t>: Palestinian Industry</w:t>
      </w:r>
      <w:r w:rsidR="00ED2016" w:rsidRPr="007D2DF5">
        <w:rPr>
          <w:rFonts w:asciiTheme="majorBidi" w:hAnsiTheme="majorBidi" w:cstheme="majorBidi"/>
          <w:i/>
        </w:rPr>
        <w:t xml:space="preserve"> and Follow-up in Jordan</w:t>
      </w:r>
    </w:p>
    <w:p w14:paraId="5F224F14" w14:textId="5D8F3CD7" w:rsidR="00ED2016" w:rsidRPr="007D2DF5" w:rsidRDefault="0011426B" w:rsidP="00ED2016">
      <w:pPr>
        <w:widowControl w:val="0"/>
        <w:autoSpaceDE w:val="0"/>
        <w:autoSpaceDN w:val="0"/>
        <w:adjustRightInd w:val="0"/>
        <w:spacing w:line="480" w:lineRule="auto"/>
        <w:rPr>
          <w:rFonts w:asciiTheme="majorBidi" w:hAnsiTheme="majorBidi" w:cstheme="majorBidi"/>
        </w:rPr>
      </w:pPr>
      <w:r w:rsidRPr="007D2DF5">
        <w:rPr>
          <w:rFonts w:asciiTheme="majorBidi" w:hAnsiTheme="majorBidi" w:cstheme="majorBidi"/>
        </w:rPr>
        <w:tab/>
        <w:t>Like I did in Jordan, I want to investigate the ways</w:t>
      </w:r>
      <w:r w:rsidR="00AE268F" w:rsidRPr="007D2DF5">
        <w:rPr>
          <w:rFonts w:asciiTheme="majorBidi" w:hAnsiTheme="majorBidi" w:cstheme="majorBidi"/>
        </w:rPr>
        <w:t xml:space="preserve"> in which </w:t>
      </w:r>
      <w:r w:rsidR="00F41E01">
        <w:rPr>
          <w:rFonts w:asciiTheme="majorBidi" w:hAnsiTheme="majorBidi" w:cstheme="majorBidi"/>
        </w:rPr>
        <w:t xml:space="preserve">organic olive production affects local practices and commodity networks </w:t>
      </w:r>
      <w:r w:rsidRPr="007D2DF5">
        <w:rPr>
          <w:rFonts w:asciiTheme="majorBidi" w:hAnsiTheme="majorBidi" w:cstheme="majorBidi"/>
        </w:rPr>
        <w:t>by discussing</w:t>
      </w:r>
      <w:r w:rsidR="00922941" w:rsidRPr="007D2DF5">
        <w:rPr>
          <w:rFonts w:asciiTheme="majorBidi" w:hAnsiTheme="majorBidi" w:cstheme="majorBidi"/>
        </w:rPr>
        <w:t xml:space="preserve"> production practices</w:t>
      </w:r>
      <w:r w:rsidRPr="007D2DF5">
        <w:rPr>
          <w:rFonts w:asciiTheme="majorBidi" w:hAnsiTheme="majorBidi" w:cstheme="majorBidi"/>
        </w:rPr>
        <w:t xml:space="preserve"> with organic producers. </w:t>
      </w:r>
      <w:r w:rsidR="00922941" w:rsidRPr="007D2DF5">
        <w:rPr>
          <w:rFonts w:asciiTheme="majorBidi" w:hAnsiTheme="majorBidi" w:cstheme="majorBidi"/>
        </w:rPr>
        <w:t xml:space="preserve">I have previously interviewed people at Canaan Fair Trade, PARC, and </w:t>
      </w:r>
      <w:proofErr w:type="spellStart"/>
      <w:r w:rsidR="00922941" w:rsidRPr="007D2DF5">
        <w:rPr>
          <w:rFonts w:asciiTheme="majorBidi" w:hAnsiTheme="majorBidi" w:cstheme="majorBidi"/>
        </w:rPr>
        <w:t>Al’Ard</w:t>
      </w:r>
      <w:proofErr w:type="spellEnd"/>
      <w:r w:rsidR="00922941" w:rsidRPr="007D2DF5">
        <w:rPr>
          <w:rFonts w:asciiTheme="majorBidi" w:hAnsiTheme="majorBidi" w:cstheme="majorBidi"/>
        </w:rPr>
        <w:t xml:space="preserve"> olive oil companies. I will conduct follow-up interviews with these producers and find new organic olive oil producers. I will also interview non-organic producers for context.</w:t>
      </w:r>
      <w:r w:rsidR="00ED2016" w:rsidRPr="007D2DF5">
        <w:rPr>
          <w:rFonts w:asciiTheme="majorBidi" w:hAnsiTheme="majorBidi" w:cstheme="majorBidi"/>
        </w:rPr>
        <w:t xml:space="preserve"> In order to stay relevant with the industry in Jordan, I will also conduct follow-up interviews and potentially new relevant interviews with farmers, NGO work</w:t>
      </w:r>
      <w:r w:rsidR="00F41E01">
        <w:rPr>
          <w:rFonts w:asciiTheme="majorBidi" w:hAnsiTheme="majorBidi" w:cstheme="majorBidi"/>
        </w:rPr>
        <w:t>er</w:t>
      </w:r>
      <w:r w:rsidR="00ED2016" w:rsidRPr="007D2DF5">
        <w:rPr>
          <w:rFonts w:asciiTheme="majorBidi" w:hAnsiTheme="majorBidi" w:cstheme="majorBidi"/>
        </w:rPr>
        <w:t>s, academics, bureaucrats, and other people in the olive industry.</w:t>
      </w:r>
    </w:p>
    <w:p w14:paraId="1568380C" w14:textId="7BD45A37" w:rsidR="0011426B" w:rsidRPr="007D2DF5" w:rsidRDefault="0011426B" w:rsidP="00521ACE">
      <w:pPr>
        <w:widowControl w:val="0"/>
        <w:autoSpaceDE w:val="0"/>
        <w:autoSpaceDN w:val="0"/>
        <w:adjustRightInd w:val="0"/>
        <w:spacing w:line="480" w:lineRule="auto"/>
        <w:rPr>
          <w:rFonts w:asciiTheme="majorBidi" w:hAnsiTheme="majorBidi" w:cstheme="majorBidi"/>
          <w:i/>
        </w:rPr>
      </w:pPr>
      <w:r w:rsidRPr="007D2DF5">
        <w:rPr>
          <w:rFonts w:asciiTheme="majorBidi" w:hAnsiTheme="majorBidi" w:cstheme="majorBidi"/>
          <w:i/>
        </w:rPr>
        <w:t>Sub-Study Four</w:t>
      </w:r>
      <w:r w:rsidR="0050068D" w:rsidRPr="007D2DF5">
        <w:rPr>
          <w:rFonts w:asciiTheme="majorBidi" w:hAnsiTheme="majorBidi" w:cstheme="majorBidi"/>
          <w:i/>
        </w:rPr>
        <w:t>: Historical Context</w:t>
      </w:r>
    </w:p>
    <w:p w14:paraId="1C95E8FE" w14:textId="5FF89143" w:rsidR="00E57269" w:rsidRPr="007D2DF5" w:rsidRDefault="00E57269" w:rsidP="00E57269">
      <w:pPr>
        <w:widowControl w:val="0"/>
        <w:autoSpaceDE w:val="0"/>
        <w:autoSpaceDN w:val="0"/>
        <w:adjustRightInd w:val="0"/>
        <w:spacing w:line="480" w:lineRule="auto"/>
        <w:rPr>
          <w:rFonts w:asciiTheme="majorBidi" w:hAnsiTheme="majorBidi" w:cstheme="majorBidi"/>
          <w:iCs/>
        </w:rPr>
      </w:pPr>
      <w:r w:rsidRPr="007D2DF5">
        <w:rPr>
          <w:rFonts w:asciiTheme="majorBidi" w:hAnsiTheme="majorBidi" w:cstheme="majorBidi"/>
          <w:iCs/>
        </w:rPr>
        <w:tab/>
      </w:r>
      <w:r w:rsidR="00AF38A6">
        <w:rPr>
          <w:rFonts w:asciiTheme="majorBidi" w:hAnsiTheme="majorBidi" w:cstheme="majorBidi"/>
          <w:iCs/>
        </w:rPr>
        <w:t xml:space="preserve">In order to gather information regarding the history of olive oil production in </w:t>
      </w:r>
      <w:r w:rsidR="00E54815">
        <w:rPr>
          <w:rFonts w:asciiTheme="majorBidi" w:hAnsiTheme="majorBidi" w:cstheme="majorBidi"/>
          <w:iCs/>
        </w:rPr>
        <w:t xml:space="preserve">Jordan and Palestine, I will gather national bulletins, agricultural statistics, UN and FAO documents, other policy documents, and secondary historical work. I will also visit the </w:t>
      </w:r>
      <w:proofErr w:type="spellStart"/>
      <w:r w:rsidR="00E54815">
        <w:rPr>
          <w:rFonts w:asciiTheme="majorBidi" w:hAnsiTheme="majorBidi" w:cstheme="majorBidi"/>
          <w:iCs/>
        </w:rPr>
        <w:t>Kadoorie</w:t>
      </w:r>
      <w:proofErr w:type="spellEnd"/>
      <w:r w:rsidR="00E54815">
        <w:rPr>
          <w:rFonts w:asciiTheme="majorBidi" w:hAnsiTheme="majorBidi" w:cstheme="majorBidi"/>
          <w:iCs/>
        </w:rPr>
        <w:t xml:space="preserve"> University, a center of agricultural research since the 1930s. In order to collect information not present in written archives, </w:t>
      </w:r>
      <w:r w:rsidRPr="007D2DF5">
        <w:rPr>
          <w:rFonts w:asciiTheme="majorBidi" w:hAnsiTheme="majorBidi" w:cstheme="majorBidi"/>
          <w:iCs/>
        </w:rPr>
        <w:t xml:space="preserve">I will conduct oral histories with older people in rural areas and in the government in order to get more information about land change, practices, and different government programs. </w:t>
      </w:r>
    </w:p>
    <w:p w14:paraId="63CA6A60" w14:textId="48EFA080" w:rsidR="00922941" w:rsidRPr="007D2DF5" w:rsidRDefault="00521ACE" w:rsidP="00521ACE">
      <w:pPr>
        <w:widowControl w:val="0"/>
        <w:autoSpaceDE w:val="0"/>
        <w:autoSpaceDN w:val="0"/>
        <w:adjustRightInd w:val="0"/>
        <w:spacing w:line="480" w:lineRule="auto"/>
        <w:rPr>
          <w:rFonts w:asciiTheme="majorBidi" w:hAnsiTheme="majorBidi" w:cstheme="majorBidi"/>
          <w:b/>
          <w:bCs/>
        </w:rPr>
      </w:pPr>
      <w:r w:rsidRPr="007D2DF5">
        <w:rPr>
          <w:rFonts w:asciiTheme="majorBidi" w:hAnsiTheme="majorBidi" w:cstheme="majorBidi"/>
          <w:b/>
          <w:bCs/>
        </w:rPr>
        <w:t>2.2 Methods</w:t>
      </w:r>
      <w:r w:rsidR="00696692" w:rsidRPr="007D2DF5">
        <w:rPr>
          <w:rFonts w:asciiTheme="majorBidi" w:hAnsiTheme="majorBidi" w:cstheme="majorBidi"/>
          <w:b/>
          <w:bCs/>
        </w:rPr>
        <w:t xml:space="preserve"> </w:t>
      </w:r>
    </w:p>
    <w:p w14:paraId="34859B32" w14:textId="1BC23ED2" w:rsidR="008D0246" w:rsidRPr="007D2DF5" w:rsidRDefault="00521ACE" w:rsidP="002F000F">
      <w:pPr>
        <w:spacing w:line="480" w:lineRule="auto"/>
        <w:rPr>
          <w:rFonts w:asciiTheme="majorBidi" w:hAnsiTheme="majorBidi" w:cstheme="majorBidi"/>
          <w:bCs/>
          <w:i/>
          <w:iCs/>
        </w:rPr>
      </w:pPr>
      <w:r w:rsidRPr="007D2DF5">
        <w:rPr>
          <w:rFonts w:asciiTheme="majorBidi" w:hAnsiTheme="majorBidi" w:cstheme="majorBidi"/>
          <w:bCs/>
          <w:i/>
          <w:iCs/>
        </w:rPr>
        <w:t>Establishing Sites and Contacts</w:t>
      </w:r>
    </w:p>
    <w:p w14:paraId="75CD931D" w14:textId="6D7CFEAD" w:rsidR="00ED2016" w:rsidRPr="007D2DF5" w:rsidRDefault="00ED2016" w:rsidP="002F000F">
      <w:pPr>
        <w:spacing w:line="480" w:lineRule="auto"/>
        <w:ind w:firstLine="720"/>
        <w:rPr>
          <w:rFonts w:asciiTheme="majorBidi" w:hAnsiTheme="majorBidi" w:cstheme="majorBidi"/>
        </w:rPr>
      </w:pPr>
      <w:r w:rsidRPr="007D2DF5">
        <w:rPr>
          <w:rFonts w:asciiTheme="majorBidi" w:hAnsiTheme="majorBidi" w:cstheme="majorBidi"/>
        </w:rPr>
        <w:t xml:space="preserve">In Jordan, I will be </w:t>
      </w:r>
      <w:r w:rsidR="00E57269" w:rsidRPr="007D2DF5">
        <w:rPr>
          <w:rFonts w:asciiTheme="majorBidi" w:hAnsiTheme="majorBidi" w:cstheme="majorBidi"/>
        </w:rPr>
        <w:t>based either in Amman or with</w:t>
      </w:r>
      <w:r w:rsidRPr="007D2DF5">
        <w:rPr>
          <w:rFonts w:asciiTheme="majorBidi" w:hAnsiTheme="majorBidi" w:cstheme="majorBidi"/>
        </w:rPr>
        <w:t xml:space="preserve"> family in </w:t>
      </w:r>
      <w:proofErr w:type="spellStart"/>
      <w:r w:rsidRPr="007D2DF5">
        <w:rPr>
          <w:rFonts w:asciiTheme="majorBidi" w:hAnsiTheme="majorBidi" w:cstheme="majorBidi"/>
        </w:rPr>
        <w:t>Zarqa</w:t>
      </w:r>
      <w:proofErr w:type="spellEnd"/>
      <w:r w:rsidRPr="007D2DF5">
        <w:rPr>
          <w:rFonts w:asciiTheme="majorBidi" w:hAnsiTheme="majorBidi" w:cstheme="majorBidi"/>
        </w:rPr>
        <w:t xml:space="preserve">. </w:t>
      </w:r>
      <w:r w:rsidR="00D67DB0">
        <w:rPr>
          <w:rFonts w:asciiTheme="majorBidi" w:hAnsiTheme="majorBidi" w:cstheme="majorBidi"/>
        </w:rPr>
        <w:t xml:space="preserve">Although my research is focused largely on rural spaces, </w:t>
      </w:r>
      <w:r w:rsidRPr="007D2DF5">
        <w:rPr>
          <w:rFonts w:asciiTheme="majorBidi" w:hAnsiTheme="majorBidi" w:cstheme="majorBidi"/>
        </w:rPr>
        <w:t xml:space="preserve">much of my work with NGO workers, government officials, academics, and business people is in Amman. </w:t>
      </w:r>
      <w:r w:rsidR="00D67DB0">
        <w:rPr>
          <w:rFonts w:asciiTheme="majorBidi" w:hAnsiTheme="majorBidi" w:cstheme="majorBidi"/>
        </w:rPr>
        <w:t xml:space="preserve">Furthermore, Amman serves as a convenient travel hub to other regions. </w:t>
      </w:r>
    </w:p>
    <w:p w14:paraId="6953D617" w14:textId="66830FBF" w:rsidR="00696692" w:rsidRPr="007D2DF5" w:rsidRDefault="00ED2016" w:rsidP="00E57269">
      <w:pPr>
        <w:spacing w:line="480" w:lineRule="auto"/>
        <w:ind w:firstLine="720"/>
        <w:rPr>
          <w:rFonts w:asciiTheme="majorBidi" w:hAnsiTheme="majorBidi" w:cstheme="majorBidi"/>
        </w:rPr>
      </w:pPr>
      <w:r w:rsidRPr="007D2DF5">
        <w:rPr>
          <w:rFonts w:asciiTheme="majorBidi" w:hAnsiTheme="majorBidi" w:cstheme="majorBidi"/>
        </w:rPr>
        <w:t>In Palestine, I will establish</w:t>
      </w:r>
      <w:r w:rsidR="00D67DB0">
        <w:rPr>
          <w:rFonts w:asciiTheme="majorBidi" w:hAnsiTheme="majorBidi" w:cstheme="majorBidi"/>
        </w:rPr>
        <w:t xml:space="preserve"> </w:t>
      </w:r>
      <w:r w:rsidRPr="007D2DF5">
        <w:rPr>
          <w:rFonts w:asciiTheme="majorBidi" w:hAnsiTheme="majorBidi" w:cstheme="majorBidi"/>
        </w:rPr>
        <w:t xml:space="preserve">a new rural site. At first I will be based in Bethlehem because of the academic and NGO work being done there on agricultural heritage. From this base, I will make trips to areas of Nablus, Jenin, and Bethlehem, trying to find a rural site </w:t>
      </w:r>
      <w:r w:rsidR="00696692" w:rsidRPr="007D2DF5">
        <w:rPr>
          <w:rFonts w:asciiTheme="majorBidi" w:hAnsiTheme="majorBidi" w:cstheme="majorBidi"/>
        </w:rPr>
        <w:t>with organic olive production</w:t>
      </w:r>
      <w:r w:rsidR="008D0246" w:rsidRPr="007D2DF5">
        <w:rPr>
          <w:rFonts w:asciiTheme="majorBidi" w:hAnsiTheme="majorBidi" w:cstheme="majorBidi"/>
        </w:rPr>
        <w:t>. In my si</w:t>
      </w:r>
      <w:r w:rsidR="00E57269" w:rsidRPr="007D2DF5">
        <w:rPr>
          <w:rFonts w:asciiTheme="majorBidi" w:hAnsiTheme="majorBidi" w:cstheme="majorBidi"/>
        </w:rPr>
        <w:t xml:space="preserve">te selection I will identify </w:t>
      </w:r>
      <w:r w:rsidR="008D0246" w:rsidRPr="007D2DF5">
        <w:rPr>
          <w:rFonts w:asciiTheme="majorBidi" w:hAnsiTheme="majorBidi" w:cstheme="majorBidi"/>
        </w:rPr>
        <w:t>families who are willing to talk to me and</w:t>
      </w:r>
      <w:r w:rsidR="00E57269" w:rsidRPr="007D2DF5">
        <w:rPr>
          <w:rFonts w:asciiTheme="majorBidi" w:hAnsiTheme="majorBidi" w:cstheme="majorBidi"/>
        </w:rPr>
        <w:t xml:space="preserve">/or </w:t>
      </w:r>
      <w:r w:rsidR="00D67DB0">
        <w:rPr>
          <w:rFonts w:asciiTheme="majorBidi" w:hAnsiTheme="majorBidi" w:cstheme="majorBidi"/>
        </w:rPr>
        <w:t>have an available apartment to rent</w:t>
      </w:r>
      <w:r w:rsidR="00E57269" w:rsidRPr="007D2DF5">
        <w:rPr>
          <w:rFonts w:asciiTheme="majorBidi" w:hAnsiTheme="majorBidi" w:cstheme="majorBidi"/>
        </w:rPr>
        <w:t>.</w:t>
      </w:r>
    </w:p>
    <w:p w14:paraId="78196E19" w14:textId="4CAF3CB9" w:rsidR="008D0246" w:rsidRPr="007D2DF5" w:rsidRDefault="00521ACE" w:rsidP="002F000F">
      <w:pPr>
        <w:spacing w:line="480" w:lineRule="auto"/>
        <w:rPr>
          <w:rFonts w:asciiTheme="majorBidi" w:hAnsiTheme="majorBidi" w:cstheme="majorBidi"/>
          <w:bCs/>
          <w:i/>
          <w:iCs/>
        </w:rPr>
      </w:pPr>
      <w:r w:rsidRPr="007D2DF5">
        <w:rPr>
          <w:rFonts w:asciiTheme="majorBidi" w:hAnsiTheme="majorBidi" w:cstheme="majorBidi"/>
          <w:bCs/>
          <w:i/>
          <w:iCs/>
        </w:rPr>
        <w:t>Participant Observation</w:t>
      </w:r>
    </w:p>
    <w:p w14:paraId="16941E98" w14:textId="27024977" w:rsidR="007C18C8" w:rsidRPr="007D2DF5" w:rsidRDefault="007C18C8" w:rsidP="008F1939">
      <w:pPr>
        <w:spacing w:line="480" w:lineRule="auto"/>
        <w:ind w:firstLine="720"/>
        <w:rPr>
          <w:rFonts w:asciiTheme="majorBidi" w:hAnsiTheme="majorBidi" w:cstheme="majorBidi"/>
        </w:rPr>
      </w:pPr>
      <w:r w:rsidRPr="007D2DF5">
        <w:rPr>
          <w:rFonts w:asciiTheme="majorBidi" w:hAnsiTheme="majorBidi" w:cstheme="majorBidi"/>
        </w:rPr>
        <w:t>Participant observation will be an element in sub-studies 1-3. For sub-study 1 and 2</w:t>
      </w:r>
      <w:r w:rsidR="00E57269" w:rsidRPr="007D2DF5">
        <w:rPr>
          <w:rFonts w:asciiTheme="majorBidi" w:hAnsiTheme="majorBidi" w:cstheme="majorBidi"/>
        </w:rPr>
        <w:t>,</w:t>
      </w:r>
      <w:r w:rsidRPr="007D2DF5">
        <w:rPr>
          <w:rFonts w:asciiTheme="majorBidi" w:hAnsiTheme="majorBidi" w:cstheme="majorBidi"/>
        </w:rPr>
        <w:t xml:space="preserve"> I will attend meetings and events </w:t>
      </w:r>
      <w:r w:rsidR="00E57269" w:rsidRPr="007D2DF5">
        <w:rPr>
          <w:rFonts w:asciiTheme="majorBidi" w:hAnsiTheme="majorBidi" w:cstheme="majorBidi"/>
        </w:rPr>
        <w:t xml:space="preserve">to which </w:t>
      </w:r>
      <w:r w:rsidRPr="007D2DF5">
        <w:rPr>
          <w:rFonts w:asciiTheme="majorBidi" w:hAnsiTheme="majorBidi" w:cstheme="majorBidi"/>
        </w:rPr>
        <w:t xml:space="preserve">I </w:t>
      </w:r>
      <w:r w:rsidR="00E57269" w:rsidRPr="007D2DF5">
        <w:rPr>
          <w:rFonts w:asciiTheme="majorBidi" w:hAnsiTheme="majorBidi" w:cstheme="majorBidi"/>
        </w:rPr>
        <w:t>am invited</w:t>
      </w:r>
      <w:r w:rsidRPr="007D2DF5">
        <w:rPr>
          <w:rFonts w:asciiTheme="majorBidi" w:hAnsiTheme="majorBidi" w:cstheme="majorBidi"/>
        </w:rPr>
        <w:t xml:space="preserve">. I will also attend </w:t>
      </w:r>
      <w:r w:rsidR="00E57269" w:rsidRPr="007D2DF5">
        <w:rPr>
          <w:rFonts w:asciiTheme="majorBidi" w:hAnsiTheme="majorBidi" w:cstheme="majorBidi"/>
        </w:rPr>
        <w:t xml:space="preserve">public </w:t>
      </w:r>
      <w:r w:rsidRPr="007D2DF5">
        <w:rPr>
          <w:rFonts w:asciiTheme="majorBidi" w:hAnsiTheme="majorBidi" w:cstheme="majorBidi"/>
        </w:rPr>
        <w:t>festivals in which olive products are being sold. I will participate in preparing goods with women in the organizations. I will not use women’s names or any identifying information. In sub-study 3</w:t>
      </w:r>
      <w:r w:rsidR="00E57269" w:rsidRPr="007D2DF5">
        <w:rPr>
          <w:rFonts w:asciiTheme="majorBidi" w:hAnsiTheme="majorBidi" w:cstheme="majorBidi"/>
        </w:rPr>
        <w:t>,</w:t>
      </w:r>
      <w:r w:rsidRPr="007D2DF5">
        <w:rPr>
          <w:rFonts w:asciiTheme="majorBidi" w:hAnsiTheme="majorBidi" w:cstheme="majorBidi"/>
        </w:rPr>
        <w:t xml:space="preserve"> I will be living and helping on an olive farm. </w:t>
      </w:r>
      <w:r w:rsidR="00E57269" w:rsidRPr="007D2DF5">
        <w:rPr>
          <w:rFonts w:asciiTheme="majorBidi" w:hAnsiTheme="majorBidi" w:cstheme="majorBidi"/>
        </w:rPr>
        <w:t>In all of the participant observation in private spaces, I will give the person the letter of inform</w:t>
      </w:r>
      <w:r w:rsidR="008F1939" w:rsidRPr="007D2DF5">
        <w:rPr>
          <w:rFonts w:asciiTheme="majorBidi" w:hAnsiTheme="majorBidi" w:cstheme="majorBidi"/>
        </w:rPr>
        <w:t>ation about my study. I will make my position as a researcher clear to everyone with whom I interact.</w:t>
      </w:r>
    </w:p>
    <w:p w14:paraId="02A1AC12" w14:textId="3141D91C" w:rsidR="008D0246" w:rsidRPr="007D2DF5" w:rsidRDefault="008D0246" w:rsidP="008F1939">
      <w:pPr>
        <w:spacing w:line="480" w:lineRule="auto"/>
        <w:ind w:firstLine="720"/>
        <w:rPr>
          <w:rFonts w:asciiTheme="majorBidi" w:hAnsiTheme="majorBidi" w:cstheme="majorBidi"/>
        </w:rPr>
      </w:pPr>
      <w:r w:rsidRPr="007D2DF5">
        <w:rPr>
          <w:rFonts w:asciiTheme="majorBidi" w:hAnsiTheme="majorBidi" w:cstheme="majorBidi"/>
        </w:rPr>
        <w:t xml:space="preserve">This study will involve participant observation because of its usefulness in gaining an understanding of everyday life, building relationships, and understanding </w:t>
      </w:r>
      <w:r w:rsidR="00014DBE">
        <w:rPr>
          <w:rFonts w:asciiTheme="majorBidi" w:hAnsiTheme="majorBidi" w:cstheme="majorBidi"/>
        </w:rPr>
        <w:t>peoples actions in comparison to discussions in their interviews</w:t>
      </w:r>
      <w:r w:rsidRPr="007D2DF5">
        <w:rPr>
          <w:rFonts w:asciiTheme="majorBidi" w:hAnsiTheme="majorBidi" w:cstheme="majorBidi"/>
        </w:rPr>
        <w:t xml:space="preserve">. I will volunteer my labor in people’s olive groves and within their homes (e.g. childcare, cooking, cleaning), and spend time at farmers’ organizations and olive mills. Through these shared activities, I will gain intimate knowledge of everyday practices and conversations, and will take detailed notes during solitary moments to be consolidated into a cohesive narrative at the end of each day </w:t>
      </w:r>
      <w:r w:rsidRPr="007D2DF5">
        <w:rPr>
          <w:rFonts w:asciiTheme="majorBidi" w:hAnsiTheme="majorBidi" w:cstheme="majorBidi"/>
        </w:rPr>
        <w:fldChar w:fldCharType="begin"/>
      </w:r>
      <w:r w:rsidR="00F31B7A" w:rsidRPr="007D2DF5">
        <w:rPr>
          <w:rFonts w:asciiTheme="majorBidi" w:hAnsiTheme="majorBidi" w:cstheme="majorBidi"/>
        </w:rPr>
        <w:instrText xml:space="preserve"> ADDIN ZOTERO_ITEM CSL_CITATION {"citationID":"HC8Jn4GW","properties":{"formattedCitation":"(Bernard 2012)","plainCitation":"(Bernard 2012)","noteIndex":0},"citationItems":[{"id":1840,"uris":["http://zotero.org/users/490328/items/ZJGTCJ83"],"uri":["http://zotero.org/users/490328/items/ZJGTCJ83"],"itemData":{"id":1840,"type":"book","title":"Social Research Methods: Qualitative and Quantitative Approaches","publisher":"SAGE Publications, Inc","publisher-place":"Los Angeles","number-of-pages":"824","edition":"Second Edition","source":"Amazon","event-place":"Los Angeles","abstract":"H. Russell Bernard’s text provides a comprehensive guide to doing research in the social and behavioral sciences, from the foundations and research design, to collecting and analyzing data. Rich in examples, Social Research Methods: Qualitative and Quantitative Approaches has been revised and updated to provide today’s students with a conceptual understanding of each technique, as well as showing them how to use it.","ISBN":"978-1-4129-7854-5","shortTitle":"Social Research Methods","language":"English","author":[{"family":"Bernard","given":"H. Russell"}],"issued":{"date-parts":[["2012",3,2]]}}}],"schema":"https://github.com/citation-style-language/schema/raw/master/csl-citation.json"} </w:instrText>
      </w:r>
      <w:r w:rsidRPr="007D2DF5">
        <w:rPr>
          <w:rFonts w:asciiTheme="majorBidi" w:hAnsiTheme="majorBidi" w:cstheme="majorBidi"/>
        </w:rPr>
        <w:fldChar w:fldCharType="separate"/>
      </w:r>
      <w:r w:rsidRPr="007D2DF5">
        <w:rPr>
          <w:rFonts w:asciiTheme="majorBidi" w:hAnsiTheme="majorBidi" w:cstheme="majorBidi"/>
          <w:noProof/>
        </w:rPr>
        <w:t>(Bernard 2012)</w:t>
      </w:r>
      <w:r w:rsidRPr="007D2DF5">
        <w:rPr>
          <w:rFonts w:asciiTheme="majorBidi" w:hAnsiTheme="majorBidi" w:cstheme="majorBidi"/>
        </w:rPr>
        <w:fldChar w:fldCharType="end"/>
      </w:r>
      <w:r w:rsidRPr="007D2DF5">
        <w:rPr>
          <w:rFonts w:asciiTheme="majorBidi" w:hAnsiTheme="majorBidi" w:cstheme="majorBidi"/>
        </w:rPr>
        <w:t xml:space="preserve">. I will create qualitative codes to analyze these notes using </w:t>
      </w:r>
      <w:proofErr w:type="spellStart"/>
      <w:r w:rsidRPr="007D2DF5">
        <w:rPr>
          <w:rFonts w:asciiTheme="majorBidi" w:hAnsiTheme="majorBidi" w:cstheme="majorBidi"/>
        </w:rPr>
        <w:t>Nvivo</w:t>
      </w:r>
      <w:proofErr w:type="spellEnd"/>
      <w:r w:rsidRPr="007D2DF5">
        <w:rPr>
          <w:rFonts w:asciiTheme="majorBidi" w:hAnsiTheme="majorBidi" w:cstheme="majorBidi"/>
        </w:rPr>
        <w:t xml:space="preserve"> software </w:t>
      </w:r>
      <w:r w:rsidRPr="007D2DF5">
        <w:rPr>
          <w:rFonts w:asciiTheme="majorBidi" w:hAnsiTheme="majorBidi" w:cstheme="majorBidi"/>
        </w:rPr>
        <w:fldChar w:fldCharType="begin"/>
      </w:r>
      <w:r w:rsidR="00F31B7A" w:rsidRPr="007D2DF5">
        <w:rPr>
          <w:rFonts w:asciiTheme="majorBidi" w:hAnsiTheme="majorBidi" w:cstheme="majorBidi"/>
        </w:rPr>
        <w:instrText xml:space="preserve"> ADDIN ZOTERO_ITEM CSL_CITATION {"citationID":"InrV6f17","properties":{"formattedCitation":"(Crang and Cook 2007)","plainCitation":"(Crang and Cook 2007)","noteIndex":0},"citationItems":[{"id":237,"uris":["http://zotero.org/users/490328/items/HRDW4Z2P"],"uri":["http://zotero.org/users/490328/items/HRDW4Z2P"],"itemData":{"id":237,"type":"book","title":"Doing Ethnographies","publisher":"SAGE Publications Ltd","publisher-place":"Los Angeles","number-of-pages":"256","source":"Amazon","event-place":"Los Angeles","abstract":"Doing Ethnographies is an introductory and applied guide to ethnographic methods. It focuses on those methods - participant observation, interviewing, focus groups, and video/photographic work - that allow us to understand the lived, everyday world 'out there.' In five chapters it presents a systematic overview of: first principles, preparing for fieldwork, constructing ethnographic information, analyzing field materials, and writing.","ISBN":"978-0-7619-4446-1","language":"English","author":[{"family":"Crang","given":"Mike A."},{"family":"Cook","given":"Ian"}],"issued":{"date-parts":[["2007",3,12]]}}}],"schema":"https://github.com/citation-style-language/schema/raw/master/csl-citation.json"} </w:instrText>
      </w:r>
      <w:r w:rsidRPr="007D2DF5">
        <w:rPr>
          <w:rFonts w:asciiTheme="majorBidi" w:hAnsiTheme="majorBidi" w:cstheme="majorBidi"/>
        </w:rPr>
        <w:fldChar w:fldCharType="separate"/>
      </w:r>
      <w:r w:rsidRPr="007D2DF5">
        <w:rPr>
          <w:rFonts w:asciiTheme="majorBidi" w:hAnsiTheme="majorBidi" w:cstheme="majorBidi"/>
          <w:noProof/>
        </w:rPr>
        <w:t>(Crang and Cook 2007)</w:t>
      </w:r>
      <w:r w:rsidRPr="007D2DF5">
        <w:rPr>
          <w:rFonts w:asciiTheme="majorBidi" w:hAnsiTheme="majorBidi" w:cstheme="majorBidi"/>
        </w:rPr>
        <w:fldChar w:fldCharType="end"/>
      </w:r>
      <w:r w:rsidRPr="007D2DF5">
        <w:rPr>
          <w:rFonts w:asciiTheme="majorBidi" w:hAnsiTheme="majorBidi" w:cstheme="majorBidi"/>
        </w:rPr>
        <w:t xml:space="preserve">. This program allows me to organize my notes by theme in order to compare differences and inform future interviews. Thus, I will gain an understanding of different everyday contexts in which </w:t>
      </w:r>
      <w:r w:rsidR="007C18C8" w:rsidRPr="007D2DF5">
        <w:rPr>
          <w:rFonts w:asciiTheme="majorBidi" w:hAnsiTheme="majorBidi" w:cstheme="majorBidi"/>
        </w:rPr>
        <w:t>organic</w:t>
      </w:r>
      <w:r w:rsidRPr="007D2DF5">
        <w:rPr>
          <w:rFonts w:asciiTheme="majorBidi" w:hAnsiTheme="majorBidi" w:cstheme="majorBidi"/>
        </w:rPr>
        <w:t xml:space="preserve"> production occurs.</w:t>
      </w:r>
    </w:p>
    <w:p w14:paraId="0F52F31A" w14:textId="79B965F0" w:rsidR="008D0246" w:rsidRPr="007D2DF5" w:rsidRDefault="008D0246" w:rsidP="002F000F">
      <w:pPr>
        <w:spacing w:line="480" w:lineRule="auto"/>
        <w:rPr>
          <w:rFonts w:asciiTheme="majorBidi" w:hAnsiTheme="majorBidi" w:cstheme="majorBidi"/>
          <w:bCs/>
          <w:i/>
          <w:iCs/>
        </w:rPr>
      </w:pPr>
      <w:r w:rsidRPr="007D2DF5">
        <w:rPr>
          <w:rFonts w:asciiTheme="majorBidi" w:hAnsiTheme="majorBidi" w:cstheme="majorBidi"/>
          <w:bCs/>
          <w:i/>
          <w:iCs/>
        </w:rPr>
        <w:t xml:space="preserve">Interviews </w:t>
      </w:r>
    </w:p>
    <w:p w14:paraId="7A3662FE" w14:textId="018E5D67" w:rsidR="008F1939" w:rsidRPr="007D2DF5" w:rsidRDefault="007C18C8" w:rsidP="008F1939">
      <w:pPr>
        <w:spacing w:line="480" w:lineRule="auto"/>
        <w:ind w:firstLine="720"/>
        <w:rPr>
          <w:rFonts w:asciiTheme="majorBidi" w:hAnsiTheme="majorBidi" w:cstheme="majorBidi"/>
        </w:rPr>
      </w:pPr>
      <w:r w:rsidRPr="007D2DF5">
        <w:rPr>
          <w:rFonts w:asciiTheme="majorBidi" w:hAnsiTheme="majorBidi" w:cstheme="majorBidi"/>
        </w:rPr>
        <w:t xml:space="preserve">All sub-studies will include interviews. </w:t>
      </w:r>
      <w:r w:rsidR="008D0246" w:rsidRPr="007D2DF5">
        <w:rPr>
          <w:rFonts w:asciiTheme="majorBidi" w:hAnsiTheme="majorBidi" w:cstheme="majorBidi"/>
        </w:rPr>
        <w:t xml:space="preserve">I will begin by interviewing employees at the fair trade NGOs and companies in order to gather data regarding the histories of their projects and the philosophies behind their methods. Then I will interview farmers (5-10 in each community) who were suggested by the companies in order to gather data on people’s engagement with fair trade production. Using snowball sampling, I will contact additional people including at least 5 community members from each community. </w:t>
      </w:r>
      <w:r w:rsidR="00223943" w:rsidRPr="007D2DF5">
        <w:rPr>
          <w:rFonts w:asciiTheme="majorBidi" w:hAnsiTheme="majorBidi" w:cstheme="majorBidi"/>
        </w:rPr>
        <w:t xml:space="preserve">All participants will be given and read aloud an information letter about the study. Their consent will be recorded orally on the interview recording. Signing a consent form would seem suspicious and overly formal. </w:t>
      </w:r>
    </w:p>
    <w:p w14:paraId="7B82B7DD" w14:textId="7EFC0521" w:rsidR="00540AE3" w:rsidRPr="007D2DF5" w:rsidRDefault="008F1939" w:rsidP="008F1939">
      <w:pPr>
        <w:spacing w:line="480" w:lineRule="auto"/>
        <w:ind w:firstLine="720"/>
        <w:rPr>
          <w:rFonts w:asciiTheme="majorBidi" w:hAnsiTheme="majorBidi" w:cstheme="majorBidi"/>
        </w:rPr>
      </w:pPr>
      <w:r w:rsidRPr="007D2DF5">
        <w:rPr>
          <w:rFonts w:asciiTheme="majorBidi" w:hAnsiTheme="majorBidi" w:cstheme="majorBidi"/>
        </w:rPr>
        <w:t>I</w:t>
      </w:r>
      <w:r w:rsidR="008D0246" w:rsidRPr="007D2DF5">
        <w:rPr>
          <w:rFonts w:asciiTheme="majorBidi" w:hAnsiTheme="majorBidi" w:cstheme="majorBidi"/>
        </w:rPr>
        <w:t xml:space="preserve">nterviews will be semi-structured, allowing for a certain level of flexibility. These two methods will ask farmers how and why they became involved, and what has happened since their involvement with fair trade. Interviews and oral histories will be conducted using an interpreter, recorded using a smart phone, downloaded to a secure folder, and transcribed using pseudonyms. Although the use of an interpreter poses some challenges for relationship building and communication during research, an interpreter can also serve as an invaluable source of cultural information </w:t>
      </w:r>
      <w:r w:rsidR="008D0246" w:rsidRPr="007D2DF5">
        <w:rPr>
          <w:rFonts w:asciiTheme="majorBidi" w:hAnsiTheme="majorBidi" w:cstheme="majorBidi"/>
        </w:rPr>
        <w:fldChar w:fldCharType="begin"/>
      </w:r>
      <w:r w:rsidR="00F31B7A" w:rsidRPr="007D2DF5">
        <w:rPr>
          <w:rFonts w:asciiTheme="majorBidi" w:hAnsiTheme="majorBidi" w:cstheme="majorBidi"/>
        </w:rPr>
        <w:instrText xml:space="preserve"> ADDIN ZOTERO_ITEM CSL_CITATION {"citationID":"XQhHrv71","properties":{"formattedCitation":"(Turner 2010)","plainCitation":"(Turner 2010)","noteIndex":0},"citationItems":[{"id":275,"uris":["http://zotero.org/users/490328/items/PQTW2M9S"],"uri":["http://zotero.org/users/490328/items/PQTW2M9S"],"itemData":{"id":275,"type":"article-journal","title":"Research Note: The silenced assistant. Reflections of invisible interpreters and research assistants","container-title":"Asia Pacific Viewpoint","page":"206-219","volume":"51","issue":"2","source":"Wiley Online Library","abstract":"Given the increased attention in anthropology and human geography to the positionality and reflexivity of researchers completing fieldwork in foreign countries, it is surprising that we still know relatively little about how research assistants and interpreters are positioned in the field and their own concerns, constraints and coping mechanisms. This article, based on in-depth interviews with local interpreters/research assistants in Vietnam and China, working alongside Western doctoral students researching upland ethnic minority populations, provides space for the assistants' voices. While reflecting upon their own time in the field, we see how the positionalities of these individuals can have rather unexpected consequences. Furthermore, the assistants' analyses of particular events, as well as their take on the best way to proceed in specific circumstances can be at odds with that of their employers, and negotiated coping strategies have to be found. The article concludes with advice from these assistants regarding how future assistants can make the best of their position, and what foreign researchers need to consider in fostering constructive working relationships.","DOI":"10.1111/j.1467-8373.2010.01425.x","ISSN":"1467-8373","shortTitle":"Research Note","language":"en","author":[{"family":"Turner","given":"Sarah"}],"issued":{"date-parts":[["2010",8,1]]}}}],"schema":"https://github.com/citation-style-language/schema/raw/master/csl-citation.json"} </w:instrText>
      </w:r>
      <w:r w:rsidR="008D0246" w:rsidRPr="007D2DF5">
        <w:rPr>
          <w:rFonts w:asciiTheme="majorBidi" w:hAnsiTheme="majorBidi" w:cstheme="majorBidi"/>
        </w:rPr>
        <w:fldChar w:fldCharType="separate"/>
      </w:r>
      <w:r w:rsidR="008D0246" w:rsidRPr="007D2DF5">
        <w:rPr>
          <w:rFonts w:asciiTheme="majorBidi" w:hAnsiTheme="majorBidi" w:cstheme="majorBidi"/>
          <w:noProof/>
        </w:rPr>
        <w:t>(Turner 2010)</w:t>
      </w:r>
      <w:r w:rsidR="008D0246" w:rsidRPr="007D2DF5">
        <w:rPr>
          <w:rFonts w:asciiTheme="majorBidi" w:hAnsiTheme="majorBidi" w:cstheme="majorBidi"/>
        </w:rPr>
        <w:fldChar w:fldCharType="end"/>
      </w:r>
      <w:r w:rsidR="008D0246" w:rsidRPr="007D2DF5">
        <w:rPr>
          <w:rFonts w:asciiTheme="majorBidi" w:hAnsiTheme="majorBidi" w:cstheme="majorBidi"/>
        </w:rPr>
        <w:t xml:space="preserve">. </w:t>
      </w:r>
      <w:r w:rsidR="00540AE3" w:rsidRPr="007D2DF5">
        <w:rPr>
          <w:rFonts w:asciiTheme="majorBidi" w:hAnsiTheme="majorBidi" w:cstheme="majorBidi"/>
        </w:rPr>
        <w:t xml:space="preserve">The interpreter will have conducted the CITI Human Subjects Training. </w:t>
      </w:r>
    </w:p>
    <w:p w14:paraId="47F3D4B1" w14:textId="4636ED53" w:rsidR="008F1939" w:rsidRPr="007D2DF5" w:rsidRDefault="008D0246" w:rsidP="00F31B7A">
      <w:pPr>
        <w:spacing w:line="480" w:lineRule="auto"/>
        <w:ind w:firstLine="720"/>
        <w:rPr>
          <w:rFonts w:asciiTheme="majorBidi" w:hAnsiTheme="majorBidi" w:cstheme="majorBidi"/>
        </w:rPr>
      </w:pPr>
      <w:r w:rsidRPr="007D2DF5">
        <w:rPr>
          <w:rFonts w:asciiTheme="majorBidi" w:hAnsiTheme="majorBidi" w:cstheme="majorBidi"/>
        </w:rPr>
        <w:t>These data will also be coded like the field notes outlined in the previous step. In addition to providing a gift</w:t>
      </w:r>
      <w:r w:rsidR="003229C6">
        <w:rPr>
          <w:rFonts w:asciiTheme="majorBidi" w:hAnsiTheme="majorBidi" w:cstheme="majorBidi"/>
        </w:rPr>
        <w:t xml:space="preserve"> that</w:t>
      </w:r>
      <w:r w:rsidRPr="007D2DF5">
        <w:rPr>
          <w:rFonts w:asciiTheme="majorBidi" w:hAnsiTheme="majorBidi" w:cstheme="majorBidi"/>
        </w:rPr>
        <w:t xml:space="preserve"> I can give to participants once the oral histories are typed and printed, oral histories will also produce a deep contextual understanding of fair trade production. Results from interviews will allow me to compare how different farmers and community members discuss fair trade production outside of official company forums, in which farmers may express more of the companies’ narratives.</w:t>
      </w:r>
    </w:p>
    <w:p w14:paraId="5BC2F539" w14:textId="097EE0A4" w:rsidR="00521ACE" w:rsidRPr="007D2DF5" w:rsidRDefault="00521ACE" w:rsidP="00521ACE">
      <w:pPr>
        <w:spacing w:line="480" w:lineRule="auto"/>
        <w:rPr>
          <w:rFonts w:asciiTheme="majorBidi" w:hAnsiTheme="majorBidi" w:cstheme="majorBidi"/>
          <w:i/>
          <w:iCs/>
        </w:rPr>
      </w:pPr>
      <w:r w:rsidRPr="007D2DF5">
        <w:rPr>
          <w:rFonts w:asciiTheme="majorBidi" w:hAnsiTheme="majorBidi" w:cstheme="majorBidi"/>
          <w:i/>
          <w:iCs/>
        </w:rPr>
        <w:t>Focus Groups</w:t>
      </w:r>
    </w:p>
    <w:p w14:paraId="12E658D4" w14:textId="37E97E12" w:rsidR="002F000F" w:rsidRPr="007D2DF5" w:rsidRDefault="005E19E6" w:rsidP="00F31B7A">
      <w:pPr>
        <w:spacing w:line="480" w:lineRule="auto"/>
        <w:rPr>
          <w:rFonts w:asciiTheme="majorBidi" w:hAnsiTheme="majorBidi" w:cstheme="majorBidi"/>
        </w:rPr>
      </w:pPr>
      <w:r w:rsidRPr="007D2DF5">
        <w:rPr>
          <w:rFonts w:asciiTheme="majorBidi" w:hAnsiTheme="majorBidi" w:cstheme="majorBidi"/>
        </w:rPr>
        <w:tab/>
        <w:t xml:space="preserve">For sub-study 3, I will conduct focus groups. Focus groups are a valuable method for </w:t>
      </w:r>
      <w:proofErr w:type="gramStart"/>
      <w:r w:rsidRPr="007D2DF5">
        <w:rPr>
          <w:rFonts w:asciiTheme="majorBidi" w:hAnsiTheme="majorBidi" w:cstheme="majorBidi"/>
        </w:rPr>
        <w:t>cross-checking</w:t>
      </w:r>
      <w:proofErr w:type="gramEnd"/>
      <w:r w:rsidRPr="007D2DF5">
        <w:rPr>
          <w:rFonts w:asciiTheme="majorBidi" w:hAnsiTheme="majorBidi" w:cstheme="majorBidi"/>
        </w:rPr>
        <w:t xml:space="preserve"> information and observing how people discuss topics socially. I will conduct at least 3 focus groups total across Palestine and Jordan with olive farmers. The goal will be to discuss changing practices, extra virginity, and what makes </w:t>
      </w:r>
      <w:proofErr w:type="gramStart"/>
      <w:r w:rsidRPr="007D2DF5">
        <w:rPr>
          <w:rFonts w:asciiTheme="majorBidi" w:hAnsiTheme="majorBidi" w:cstheme="majorBidi"/>
        </w:rPr>
        <w:t>a good</w:t>
      </w:r>
      <w:proofErr w:type="gramEnd"/>
      <w:r w:rsidRPr="007D2DF5">
        <w:rPr>
          <w:rFonts w:asciiTheme="majorBidi" w:hAnsiTheme="majorBidi" w:cstheme="majorBidi"/>
        </w:rPr>
        <w:t xml:space="preserve"> oil more </w:t>
      </w:r>
      <w:r w:rsidR="003229C6">
        <w:rPr>
          <w:rFonts w:asciiTheme="majorBidi" w:hAnsiTheme="majorBidi" w:cstheme="majorBidi"/>
        </w:rPr>
        <w:t>generall</w:t>
      </w:r>
      <w:r w:rsidRPr="007D2DF5">
        <w:rPr>
          <w:rFonts w:asciiTheme="majorBidi" w:hAnsiTheme="majorBidi" w:cstheme="majorBidi"/>
        </w:rPr>
        <w:t>y. Each focus group will contain around 10 participants.</w:t>
      </w:r>
      <w:r w:rsidR="00223943" w:rsidRPr="007D2DF5">
        <w:rPr>
          <w:rFonts w:asciiTheme="majorBidi" w:hAnsiTheme="majorBidi" w:cstheme="majorBidi"/>
        </w:rPr>
        <w:t xml:space="preserve"> Like in the interviews, all participants would be given and read aloud the information letter. I will emphasize that participants should keep confidentiality about what is discussed in the focus group.</w:t>
      </w:r>
    </w:p>
    <w:p w14:paraId="16D3C048" w14:textId="4EE01DB1" w:rsidR="00353D4D" w:rsidRPr="007D2DF5" w:rsidRDefault="005E19E6" w:rsidP="00353D4D">
      <w:pPr>
        <w:spacing w:line="480" w:lineRule="auto"/>
        <w:rPr>
          <w:rFonts w:asciiTheme="majorBidi" w:hAnsiTheme="majorBidi" w:cstheme="majorBidi"/>
          <w:i/>
          <w:iCs/>
        </w:rPr>
      </w:pPr>
      <w:r w:rsidRPr="007D2DF5">
        <w:rPr>
          <w:rFonts w:asciiTheme="majorBidi" w:hAnsiTheme="majorBidi" w:cstheme="majorBidi"/>
          <w:i/>
          <w:iCs/>
        </w:rPr>
        <w:t>Data Storage</w:t>
      </w:r>
    </w:p>
    <w:p w14:paraId="7CEAE75B" w14:textId="1B0BB18B" w:rsidR="00F31B7A" w:rsidRPr="007D2DF5" w:rsidRDefault="005E19E6" w:rsidP="00F31B7A">
      <w:pPr>
        <w:spacing w:line="480" w:lineRule="auto"/>
        <w:rPr>
          <w:rFonts w:asciiTheme="majorBidi" w:hAnsiTheme="majorBidi" w:cstheme="majorBidi"/>
        </w:rPr>
      </w:pPr>
      <w:r w:rsidRPr="007D2DF5">
        <w:rPr>
          <w:rFonts w:asciiTheme="majorBidi" w:hAnsiTheme="majorBidi" w:cstheme="majorBidi"/>
          <w:i/>
          <w:iCs/>
        </w:rPr>
        <w:tab/>
      </w:r>
      <w:r w:rsidRPr="007D2DF5">
        <w:rPr>
          <w:rFonts w:asciiTheme="majorBidi" w:hAnsiTheme="majorBidi" w:cstheme="majorBidi"/>
        </w:rPr>
        <w:t xml:space="preserve">All recordings and transcripts will be </w:t>
      </w:r>
      <w:r w:rsidR="00540AE3" w:rsidRPr="007D2DF5">
        <w:rPr>
          <w:rFonts w:asciiTheme="majorBidi" w:hAnsiTheme="majorBidi" w:cstheme="majorBidi"/>
        </w:rPr>
        <w:t xml:space="preserve">saved on an encrypted and password protected file on a </w:t>
      </w:r>
      <w:r w:rsidR="003229C6" w:rsidRPr="007D2DF5">
        <w:rPr>
          <w:rFonts w:asciiTheme="majorBidi" w:hAnsiTheme="majorBidi" w:cstheme="majorBidi"/>
        </w:rPr>
        <w:t>password-protected</w:t>
      </w:r>
      <w:r w:rsidR="00540AE3" w:rsidRPr="007D2DF5">
        <w:rPr>
          <w:rFonts w:asciiTheme="majorBidi" w:hAnsiTheme="majorBidi" w:cstheme="majorBidi"/>
        </w:rPr>
        <w:t xml:space="preserve"> laptop. It will be backed up </w:t>
      </w:r>
      <w:r w:rsidR="003229C6">
        <w:rPr>
          <w:rFonts w:asciiTheme="majorBidi" w:hAnsiTheme="majorBidi" w:cstheme="majorBidi"/>
        </w:rPr>
        <w:t>as an</w:t>
      </w:r>
      <w:r w:rsidR="00540AE3" w:rsidRPr="007D2DF5">
        <w:rPr>
          <w:rFonts w:asciiTheme="majorBidi" w:hAnsiTheme="majorBidi" w:cstheme="majorBidi"/>
        </w:rPr>
        <w:t xml:space="preserve"> encrypted f</w:t>
      </w:r>
      <w:r w:rsidR="003229C6">
        <w:rPr>
          <w:rFonts w:asciiTheme="majorBidi" w:hAnsiTheme="majorBidi" w:cstheme="majorBidi"/>
        </w:rPr>
        <w:t>ile</w:t>
      </w:r>
      <w:r w:rsidR="00540AE3" w:rsidRPr="007D2DF5">
        <w:rPr>
          <w:rFonts w:asciiTheme="majorBidi" w:hAnsiTheme="majorBidi" w:cstheme="majorBidi"/>
        </w:rPr>
        <w:t xml:space="preserve">. A separate key with </w:t>
      </w:r>
      <w:r w:rsidR="00F31B7A" w:rsidRPr="007D2DF5">
        <w:rPr>
          <w:rFonts w:asciiTheme="majorBidi" w:hAnsiTheme="majorBidi" w:cstheme="majorBidi"/>
        </w:rPr>
        <w:t>demographic information</w:t>
      </w:r>
      <w:r w:rsidR="00540AE3" w:rsidRPr="007D2DF5">
        <w:rPr>
          <w:rFonts w:asciiTheme="majorBidi" w:hAnsiTheme="majorBidi" w:cstheme="majorBidi"/>
        </w:rPr>
        <w:t xml:space="preserve"> (</w:t>
      </w:r>
      <w:r w:rsidR="00F31B7A" w:rsidRPr="007D2DF5">
        <w:rPr>
          <w:rFonts w:asciiTheme="majorBidi" w:hAnsiTheme="majorBidi" w:cstheme="majorBidi"/>
        </w:rPr>
        <w:t xml:space="preserve">location, est. age, gender, and occupation, </w:t>
      </w:r>
      <w:r w:rsidR="00540AE3" w:rsidRPr="007D2DF5">
        <w:rPr>
          <w:rFonts w:asciiTheme="majorBidi" w:hAnsiTheme="majorBidi" w:cstheme="majorBidi"/>
        </w:rPr>
        <w:t xml:space="preserve">but not </w:t>
      </w:r>
      <w:r w:rsidR="00F31B7A" w:rsidRPr="007D2DF5">
        <w:rPr>
          <w:rFonts w:asciiTheme="majorBidi" w:hAnsiTheme="majorBidi" w:cstheme="majorBidi"/>
        </w:rPr>
        <w:t xml:space="preserve">name or </w:t>
      </w:r>
      <w:r w:rsidR="00540AE3" w:rsidRPr="007D2DF5">
        <w:rPr>
          <w:rFonts w:asciiTheme="majorBidi" w:hAnsiTheme="majorBidi" w:cstheme="majorBidi"/>
        </w:rPr>
        <w:t>contact information) will be saved in an encrypted and passw</w:t>
      </w:r>
      <w:r w:rsidR="00F31B7A" w:rsidRPr="007D2DF5">
        <w:rPr>
          <w:rFonts w:asciiTheme="majorBidi" w:hAnsiTheme="majorBidi" w:cstheme="majorBidi"/>
        </w:rPr>
        <w:t>ord protected excel sheet.</w:t>
      </w:r>
    </w:p>
    <w:p w14:paraId="05B8A0F1" w14:textId="77777777" w:rsidR="00F31B7A" w:rsidRPr="007D2DF5" w:rsidRDefault="00F31B7A" w:rsidP="00F31B7A">
      <w:pPr>
        <w:spacing w:line="480" w:lineRule="auto"/>
        <w:rPr>
          <w:rFonts w:asciiTheme="majorBidi" w:hAnsiTheme="majorBidi" w:cstheme="majorBidi"/>
        </w:rPr>
      </w:pPr>
    </w:p>
    <w:p w14:paraId="2C2807D5" w14:textId="0CDC97CF" w:rsidR="00F31B7A" w:rsidRPr="007D2DF5" w:rsidRDefault="00F31B7A" w:rsidP="00F31B7A">
      <w:pPr>
        <w:spacing w:line="480" w:lineRule="auto"/>
        <w:rPr>
          <w:rFonts w:asciiTheme="majorBidi" w:hAnsiTheme="majorBidi" w:cstheme="majorBidi"/>
          <w:b/>
          <w:bCs/>
        </w:rPr>
      </w:pPr>
      <w:r w:rsidRPr="007D2DF5">
        <w:rPr>
          <w:rFonts w:asciiTheme="majorBidi" w:hAnsiTheme="majorBidi" w:cstheme="majorBidi"/>
          <w:b/>
          <w:bCs/>
        </w:rPr>
        <w:t>Works Cited</w:t>
      </w:r>
    </w:p>
    <w:p w14:paraId="6146F2B6" w14:textId="77777777" w:rsidR="00D23E70" w:rsidRPr="00D23E70" w:rsidRDefault="00F31B7A" w:rsidP="00D23E70">
      <w:pPr>
        <w:pStyle w:val="Bibliography"/>
        <w:ind w:left="720" w:hanging="720"/>
        <w:rPr>
          <w:rFonts w:ascii="Times New Roman" w:hAnsi="Times New Roman"/>
        </w:rPr>
      </w:pPr>
      <w:r w:rsidRPr="00D23E70">
        <w:rPr>
          <w:rFonts w:ascii="Times New Roman" w:hAnsi="Times New Roman" w:cstheme="majorBidi"/>
        </w:rPr>
        <w:fldChar w:fldCharType="begin"/>
      </w:r>
      <w:r w:rsidR="003E73DC" w:rsidRPr="00D23E70">
        <w:rPr>
          <w:rFonts w:ascii="Times New Roman" w:hAnsi="Times New Roman" w:cstheme="majorBidi"/>
        </w:rPr>
        <w:instrText xml:space="preserve"> ADDIN ZOTERO_BIBL {"uncited":[],"omitted":[],"custom":[]} CSL_BIBLIOGRAPHY </w:instrText>
      </w:r>
      <w:r w:rsidRPr="00D23E70">
        <w:rPr>
          <w:rFonts w:ascii="Times New Roman" w:hAnsi="Times New Roman" w:cstheme="majorBidi"/>
        </w:rPr>
        <w:fldChar w:fldCharType="separate"/>
      </w:r>
      <w:proofErr w:type="gramStart"/>
      <w:r w:rsidR="00D23E70" w:rsidRPr="00D23E70">
        <w:rPr>
          <w:rFonts w:ascii="Times New Roman" w:hAnsi="Times New Roman"/>
        </w:rPr>
        <w:t>Bernard, H. R. 2012.</w:t>
      </w:r>
      <w:proofErr w:type="gramEnd"/>
      <w:r w:rsidR="00D23E70" w:rsidRPr="00D23E70">
        <w:rPr>
          <w:rFonts w:ascii="Times New Roman" w:hAnsi="Times New Roman"/>
        </w:rPr>
        <w:t xml:space="preserve"> Social Research Methods: Qualitative and Quantitative Approaches Second Edition. Los Angeles: SAGE Publications, Inc.</w:t>
      </w:r>
    </w:p>
    <w:p w14:paraId="79DA1A5D" w14:textId="77777777" w:rsidR="00D23E70" w:rsidRPr="00D23E70" w:rsidRDefault="00D23E70" w:rsidP="00D23E70">
      <w:pPr>
        <w:pStyle w:val="Bibliography"/>
        <w:ind w:left="720" w:hanging="720"/>
        <w:rPr>
          <w:rFonts w:ascii="Times New Roman" w:hAnsi="Times New Roman"/>
        </w:rPr>
      </w:pPr>
      <w:proofErr w:type="spellStart"/>
      <w:r w:rsidRPr="00D23E70">
        <w:rPr>
          <w:rFonts w:ascii="Times New Roman" w:hAnsi="Times New Roman"/>
        </w:rPr>
        <w:t>Besky</w:t>
      </w:r>
      <w:proofErr w:type="spellEnd"/>
      <w:r w:rsidRPr="00D23E70">
        <w:rPr>
          <w:rFonts w:ascii="Times New Roman" w:hAnsi="Times New Roman"/>
        </w:rPr>
        <w:t xml:space="preserve">, S. 2014. The labor of </w:t>
      </w:r>
      <w:proofErr w:type="spellStart"/>
      <w:r w:rsidRPr="00D23E70">
        <w:rPr>
          <w:rFonts w:ascii="Times New Roman" w:hAnsi="Times New Roman"/>
        </w:rPr>
        <w:t>terroir</w:t>
      </w:r>
      <w:proofErr w:type="spellEnd"/>
      <w:r w:rsidRPr="00D23E70">
        <w:rPr>
          <w:rFonts w:ascii="Times New Roman" w:hAnsi="Times New Roman"/>
        </w:rPr>
        <w:t xml:space="preserve"> and the </w:t>
      </w:r>
      <w:proofErr w:type="spellStart"/>
      <w:r w:rsidRPr="00D23E70">
        <w:rPr>
          <w:rFonts w:ascii="Times New Roman" w:hAnsi="Times New Roman"/>
        </w:rPr>
        <w:t>terroir</w:t>
      </w:r>
      <w:proofErr w:type="spellEnd"/>
      <w:r w:rsidRPr="00D23E70">
        <w:rPr>
          <w:rFonts w:ascii="Times New Roman" w:hAnsi="Times New Roman"/>
        </w:rPr>
        <w:t xml:space="preserve"> of labor: Geographical Indication and Darjeeling tea plantations. Agriculture and Human Values 31 (1)</w:t>
      </w:r>
      <w:proofErr w:type="gramStart"/>
      <w:r w:rsidRPr="00D23E70">
        <w:rPr>
          <w:rFonts w:ascii="Times New Roman" w:hAnsi="Times New Roman"/>
        </w:rPr>
        <w:t>:83</w:t>
      </w:r>
      <w:proofErr w:type="gramEnd"/>
      <w:r w:rsidRPr="00D23E70">
        <w:rPr>
          <w:rFonts w:ascii="Times New Roman" w:hAnsi="Times New Roman"/>
        </w:rPr>
        <w:t>–96.</w:t>
      </w:r>
    </w:p>
    <w:p w14:paraId="3F32515B"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2016. Tea as Hero Crop? Embodied Algorithms and Industrial Reform in India. Science as Culture 26 (1)</w:t>
      </w:r>
      <w:proofErr w:type="gramStart"/>
      <w:r w:rsidRPr="00D23E70">
        <w:rPr>
          <w:rFonts w:ascii="Times New Roman" w:hAnsi="Times New Roman"/>
        </w:rPr>
        <w:t>:11</w:t>
      </w:r>
      <w:proofErr w:type="gramEnd"/>
      <w:r w:rsidRPr="00D23E70">
        <w:rPr>
          <w:rFonts w:ascii="Times New Roman" w:hAnsi="Times New Roman"/>
        </w:rPr>
        <w:t>–31.</w:t>
      </w:r>
    </w:p>
    <w:p w14:paraId="0867D55F"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Bidwell, S., W. E. Murray, and J. Overton. 2018. Ethical agro-food networks in global peripheries, Part II: Re-placing commodity dependence. Geography Compass 12 (4)</w:t>
      </w:r>
      <w:proofErr w:type="gramStart"/>
      <w:r w:rsidRPr="00D23E70">
        <w:rPr>
          <w:rFonts w:ascii="Times New Roman" w:hAnsi="Times New Roman"/>
        </w:rPr>
        <w:t>:e12365</w:t>
      </w:r>
      <w:proofErr w:type="gramEnd"/>
      <w:r w:rsidRPr="00D23E70">
        <w:rPr>
          <w:rFonts w:ascii="Times New Roman" w:hAnsi="Times New Roman"/>
        </w:rPr>
        <w:t>.</w:t>
      </w:r>
    </w:p>
    <w:p w14:paraId="127151AA" w14:textId="77777777" w:rsidR="00D23E70" w:rsidRPr="00D23E70" w:rsidRDefault="00D23E70" w:rsidP="00D23E70">
      <w:pPr>
        <w:pStyle w:val="Bibliography"/>
        <w:ind w:left="720" w:hanging="720"/>
        <w:rPr>
          <w:rFonts w:ascii="Times New Roman" w:hAnsi="Times New Roman"/>
        </w:rPr>
      </w:pPr>
      <w:proofErr w:type="spellStart"/>
      <w:proofErr w:type="gramStart"/>
      <w:r w:rsidRPr="00D23E70">
        <w:rPr>
          <w:rFonts w:ascii="Times New Roman" w:hAnsi="Times New Roman"/>
        </w:rPr>
        <w:t>Blowfield</w:t>
      </w:r>
      <w:proofErr w:type="spellEnd"/>
      <w:r w:rsidRPr="00D23E70">
        <w:rPr>
          <w:rFonts w:ascii="Times New Roman" w:hAnsi="Times New Roman"/>
        </w:rPr>
        <w:t>, M., and C. S. Dolan.</w:t>
      </w:r>
      <w:proofErr w:type="gramEnd"/>
      <w:r w:rsidRPr="00D23E70">
        <w:rPr>
          <w:rFonts w:ascii="Times New Roman" w:hAnsi="Times New Roman"/>
        </w:rPr>
        <w:t xml:space="preserve"> 2014. Business as a development agent: evidence of possibility and improbability. Third World Quarterly 35 (1)</w:t>
      </w:r>
      <w:proofErr w:type="gramStart"/>
      <w:r w:rsidRPr="00D23E70">
        <w:rPr>
          <w:rFonts w:ascii="Times New Roman" w:hAnsi="Times New Roman"/>
        </w:rPr>
        <w:t>:22</w:t>
      </w:r>
      <w:proofErr w:type="gramEnd"/>
      <w:r w:rsidRPr="00D23E70">
        <w:rPr>
          <w:rFonts w:ascii="Times New Roman" w:hAnsi="Times New Roman"/>
        </w:rPr>
        <w:t>–42.</w:t>
      </w:r>
    </w:p>
    <w:p w14:paraId="2056AA6C"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Cohen, S. E. 1993. The Politics of Planting: Israeli-Palestinian Competition for Control of Land in the Jerusalem Periphery. Chicago: University of Chicago Press.</w:t>
      </w:r>
    </w:p>
    <w:p w14:paraId="37D4A589" w14:textId="77777777" w:rsidR="00D23E70" w:rsidRPr="00D23E70" w:rsidRDefault="00D23E70" w:rsidP="00D23E70">
      <w:pPr>
        <w:pStyle w:val="Bibliography"/>
        <w:ind w:left="720" w:hanging="720"/>
        <w:rPr>
          <w:rFonts w:ascii="Times New Roman" w:hAnsi="Times New Roman"/>
        </w:rPr>
      </w:pPr>
      <w:proofErr w:type="spellStart"/>
      <w:r w:rsidRPr="00D23E70">
        <w:rPr>
          <w:rFonts w:ascii="Times New Roman" w:hAnsi="Times New Roman"/>
        </w:rPr>
        <w:t>Crang</w:t>
      </w:r>
      <w:proofErr w:type="spellEnd"/>
      <w:r w:rsidRPr="00D23E70">
        <w:rPr>
          <w:rFonts w:ascii="Times New Roman" w:hAnsi="Times New Roman"/>
        </w:rPr>
        <w:t>, M. A., and I. Cook. 2007. Doing Ethnographies. Los Angeles: SAGE Publications Ltd.</w:t>
      </w:r>
    </w:p>
    <w:p w14:paraId="73DF4A5D"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Dolan, C. S. 2010. Virtual moralities: The mainstreaming of </w:t>
      </w:r>
      <w:proofErr w:type="spellStart"/>
      <w:r w:rsidRPr="00D23E70">
        <w:rPr>
          <w:rFonts w:ascii="Times New Roman" w:hAnsi="Times New Roman"/>
        </w:rPr>
        <w:t>Fairtrade</w:t>
      </w:r>
      <w:proofErr w:type="spellEnd"/>
      <w:r w:rsidRPr="00D23E70">
        <w:rPr>
          <w:rFonts w:ascii="Times New Roman" w:hAnsi="Times New Roman"/>
        </w:rPr>
        <w:t xml:space="preserve"> in Kenyan tea fields. </w:t>
      </w:r>
      <w:proofErr w:type="spellStart"/>
      <w:r w:rsidRPr="00D23E70">
        <w:rPr>
          <w:rFonts w:ascii="Times New Roman" w:hAnsi="Times New Roman"/>
        </w:rPr>
        <w:t>Geoforum</w:t>
      </w:r>
      <w:proofErr w:type="spellEnd"/>
      <w:r w:rsidRPr="00D23E70">
        <w:rPr>
          <w:rFonts w:ascii="Times New Roman" w:hAnsi="Times New Roman"/>
        </w:rPr>
        <w:t xml:space="preserve"> 41 (1)</w:t>
      </w:r>
      <w:proofErr w:type="gramStart"/>
      <w:r w:rsidRPr="00D23E70">
        <w:rPr>
          <w:rFonts w:ascii="Times New Roman" w:hAnsi="Times New Roman"/>
        </w:rPr>
        <w:t>:33</w:t>
      </w:r>
      <w:proofErr w:type="gramEnd"/>
      <w:r w:rsidRPr="00D23E70">
        <w:rPr>
          <w:rFonts w:ascii="Times New Roman" w:hAnsi="Times New Roman"/>
        </w:rPr>
        <w:t>–43.</w:t>
      </w:r>
    </w:p>
    <w:p w14:paraId="5834CA92" w14:textId="77777777" w:rsidR="00D23E70" w:rsidRPr="00D23E70" w:rsidRDefault="00D23E70" w:rsidP="00D23E70">
      <w:pPr>
        <w:pStyle w:val="Bibliography"/>
        <w:ind w:left="720" w:hanging="720"/>
        <w:rPr>
          <w:rFonts w:ascii="Times New Roman" w:hAnsi="Times New Roman"/>
        </w:rPr>
      </w:pPr>
      <w:proofErr w:type="spellStart"/>
      <w:proofErr w:type="gramStart"/>
      <w:r w:rsidRPr="00D23E70">
        <w:rPr>
          <w:rFonts w:ascii="Times New Roman" w:hAnsi="Times New Roman"/>
        </w:rPr>
        <w:t>Doumani</w:t>
      </w:r>
      <w:proofErr w:type="spellEnd"/>
      <w:r w:rsidRPr="00D23E70">
        <w:rPr>
          <w:rFonts w:ascii="Times New Roman" w:hAnsi="Times New Roman"/>
        </w:rPr>
        <w:t>, B. 1995.</w:t>
      </w:r>
      <w:proofErr w:type="gramEnd"/>
      <w:r w:rsidRPr="00D23E70">
        <w:rPr>
          <w:rFonts w:ascii="Times New Roman" w:hAnsi="Times New Roman"/>
        </w:rPr>
        <w:t xml:space="preserve"> Rediscovering Palestine: Merchants and Peasants in </w:t>
      </w:r>
      <w:proofErr w:type="spellStart"/>
      <w:r w:rsidRPr="00D23E70">
        <w:rPr>
          <w:rFonts w:ascii="Times New Roman" w:hAnsi="Times New Roman"/>
        </w:rPr>
        <w:t>Jabal</w:t>
      </w:r>
      <w:proofErr w:type="spellEnd"/>
      <w:r w:rsidRPr="00D23E70">
        <w:rPr>
          <w:rFonts w:ascii="Times New Roman" w:hAnsi="Times New Roman"/>
        </w:rPr>
        <w:t xml:space="preserve"> Nablus, 1700-1900. </w:t>
      </w:r>
      <w:proofErr w:type="gramStart"/>
      <w:r w:rsidRPr="00D23E70">
        <w:rPr>
          <w:rFonts w:ascii="Times New Roman" w:hAnsi="Times New Roman"/>
        </w:rPr>
        <w:t>University of California Press.</w:t>
      </w:r>
      <w:proofErr w:type="gramEnd"/>
    </w:p>
    <w:p w14:paraId="7C4C1562"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Escobar, A. 2011.</w:t>
      </w:r>
      <w:proofErr w:type="gramEnd"/>
      <w:r w:rsidRPr="00D23E70">
        <w:rPr>
          <w:rFonts w:ascii="Times New Roman" w:hAnsi="Times New Roman"/>
        </w:rPr>
        <w:t xml:space="preserve"> Encountering Development: The Making and Unmaking of the Third World. Princeton, NJ: Princeton University Press.</w:t>
      </w:r>
    </w:p>
    <w:p w14:paraId="0DDD4259"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Ferguson, J. 1999. Expectations of modernity: Myths and meanings of urban life on the Zambian </w:t>
      </w:r>
      <w:proofErr w:type="spellStart"/>
      <w:r w:rsidRPr="00D23E70">
        <w:rPr>
          <w:rFonts w:ascii="Times New Roman" w:hAnsi="Times New Roman"/>
        </w:rPr>
        <w:t>Copperbelt</w:t>
      </w:r>
      <w:proofErr w:type="spellEnd"/>
      <w:r w:rsidRPr="00D23E70">
        <w:rPr>
          <w:rFonts w:ascii="Times New Roman" w:hAnsi="Times New Roman"/>
        </w:rPr>
        <w:t xml:space="preserve">. Berkeley and Los Angeles, CA: </w:t>
      </w:r>
      <w:proofErr w:type="spellStart"/>
      <w:r w:rsidRPr="00D23E70">
        <w:rPr>
          <w:rFonts w:ascii="Times New Roman" w:hAnsi="Times New Roman"/>
        </w:rPr>
        <w:t>Univ</w:t>
      </w:r>
      <w:proofErr w:type="spellEnd"/>
      <w:r w:rsidRPr="00D23E70">
        <w:rPr>
          <w:rFonts w:ascii="Times New Roman" w:hAnsi="Times New Roman"/>
        </w:rPr>
        <w:t xml:space="preserve"> of California Press.</w:t>
      </w:r>
    </w:p>
    <w:p w14:paraId="7C46F99D" w14:textId="77777777" w:rsidR="00D23E70" w:rsidRPr="00D23E70" w:rsidRDefault="00D23E70" w:rsidP="00D23E70">
      <w:pPr>
        <w:pStyle w:val="Bibliography"/>
        <w:ind w:left="720" w:hanging="720"/>
        <w:rPr>
          <w:rFonts w:ascii="Times New Roman" w:hAnsi="Times New Roman"/>
        </w:rPr>
      </w:pPr>
      <w:proofErr w:type="spellStart"/>
      <w:proofErr w:type="gramStart"/>
      <w:r w:rsidRPr="00D23E70">
        <w:rPr>
          <w:rFonts w:ascii="Times New Roman" w:hAnsi="Times New Roman"/>
        </w:rPr>
        <w:t>Fridell</w:t>
      </w:r>
      <w:proofErr w:type="spellEnd"/>
      <w:r w:rsidRPr="00D23E70">
        <w:rPr>
          <w:rFonts w:ascii="Times New Roman" w:hAnsi="Times New Roman"/>
        </w:rPr>
        <w:t>, G. 2007.</w:t>
      </w:r>
      <w:proofErr w:type="gramEnd"/>
      <w:r w:rsidRPr="00D23E70">
        <w:rPr>
          <w:rFonts w:ascii="Times New Roman" w:hAnsi="Times New Roman"/>
        </w:rPr>
        <w:t xml:space="preserve"> Fair Trade Coffee: The Prospects and Pitfalls of Market-Driven Social Justice. Toronto: University of Toronto Press, Scholarly Publishing Division.</w:t>
      </w:r>
    </w:p>
    <w:p w14:paraId="49E2FF76" w14:textId="77777777" w:rsidR="00D23E70" w:rsidRPr="00D23E70" w:rsidRDefault="00D23E70" w:rsidP="00D23E70">
      <w:pPr>
        <w:pStyle w:val="Bibliography"/>
        <w:ind w:left="720" w:hanging="720"/>
        <w:rPr>
          <w:rFonts w:ascii="Times New Roman" w:hAnsi="Times New Roman"/>
        </w:rPr>
      </w:pPr>
      <w:proofErr w:type="spellStart"/>
      <w:r w:rsidRPr="00D23E70">
        <w:rPr>
          <w:rFonts w:ascii="Times New Roman" w:hAnsi="Times New Roman"/>
        </w:rPr>
        <w:t>Friedmann</w:t>
      </w:r>
      <w:proofErr w:type="spellEnd"/>
      <w:r w:rsidRPr="00D23E70">
        <w:rPr>
          <w:rFonts w:ascii="Times New Roman" w:hAnsi="Times New Roman"/>
        </w:rPr>
        <w:t xml:space="preserve">, H., and P. McMichael. 1989. AGRICULTURE AND THE STATE SYSTEM: The rise and decline of national agricultures, 1870 to the present. </w:t>
      </w:r>
      <w:proofErr w:type="spellStart"/>
      <w:r w:rsidRPr="00D23E70">
        <w:rPr>
          <w:rFonts w:ascii="Times New Roman" w:hAnsi="Times New Roman"/>
        </w:rPr>
        <w:t>Sociologia</w:t>
      </w:r>
      <w:proofErr w:type="spellEnd"/>
      <w:r w:rsidRPr="00D23E70">
        <w:rPr>
          <w:rFonts w:ascii="Times New Roman" w:hAnsi="Times New Roman"/>
        </w:rPr>
        <w:t xml:space="preserve"> </w:t>
      </w:r>
      <w:proofErr w:type="spellStart"/>
      <w:r w:rsidRPr="00D23E70">
        <w:rPr>
          <w:rFonts w:ascii="Times New Roman" w:hAnsi="Times New Roman"/>
        </w:rPr>
        <w:t>Ruralis</w:t>
      </w:r>
      <w:proofErr w:type="spellEnd"/>
      <w:r w:rsidRPr="00D23E70">
        <w:rPr>
          <w:rFonts w:ascii="Times New Roman" w:hAnsi="Times New Roman"/>
        </w:rPr>
        <w:t xml:space="preserve"> 29 (2)</w:t>
      </w:r>
      <w:proofErr w:type="gramStart"/>
      <w:r w:rsidRPr="00D23E70">
        <w:rPr>
          <w:rFonts w:ascii="Times New Roman" w:hAnsi="Times New Roman"/>
        </w:rPr>
        <w:t>:93</w:t>
      </w:r>
      <w:proofErr w:type="gramEnd"/>
      <w:r w:rsidRPr="00D23E70">
        <w:rPr>
          <w:rFonts w:ascii="Times New Roman" w:hAnsi="Times New Roman"/>
        </w:rPr>
        <w:t>–117.</w:t>
      </w:r>
    </w:p>
    <w:p w14:paraId="246F1C6C"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Gibson-Graham, J. K. 2006.</w:t>
      </w:r>
      <w:proofErr w:type="gramEnd"/>
      <w:r w:rsidRPr="00D23E70">
        <w:rPr>
          <w:rFonts w:ascii="Times New Roman" w:hAnsi="Times New Roman"/>
        </w:rPr>
        <w:t xml:space="preserve"> </w:t>
      </w:r>
      <w:proofErr w:type="gramStart"/>
      <w:r w:rsidRPr="00D23E70">
        <w:rPr>
          <w:rFonts w:ascii="Times New Roman" w:hAnsi="Times New Roman"/>
        </w:rPr>
        <w:t xml:space="preserve">A </w:t>
      </w:r>
      <w:proofErr w:type="spellStart"/>
      <w:r w:rsidRPr="00D23E70">
        <w:rPr>
          <w:rFonts w:ascii="Times New Roman" w:hAnsi="Times New Roman"/>
        </w:rPr>
        <w:t>postcapitalist</w:t>
      </w:r>
      <w:proofErr w:type="spellEnd"/>
      <w:r w:rsidRPr="00D23E70">
        <w:rPr>
          <w:rFonts w:ascii="Times New Roman" w:hAnsi="Times New Roman"/>
        </w:rPr>
        <w:t xml:space="preserve"> politics.</w:t>
      </w:r>
      <w:proofErr w:type="gramEnd"/>
      <w:r w:rsidRPr="00D23E70">
        <w:rPr>
          <w:rFonts w:ascii="Times New Roman" w:hAnsi="Times New Roman"/>
        </w:rPr>
        <w:t xml:space="preserve"> Minneapolis: University of Minnesota Press.</w:t>
      </w:r>
    </w:p>
    <w:p w14:paraId="55A22ACF" w14:textId="77777777" w:rsidR="00D23E70" w:rsidRPr="00D23E70" w:rsidRDefault="00D23E70" w:rsidP="00D23E70">
      <w:pPr>
        <w:pStyle w:val="Bibliography"/>
        <w:ind w:left="720" w:hanging="720"/>
        <w:rPr>
          <w:rFonts w:ascii="Times New Roman" w:hAnsi="Times New Roman"/>
        </w:rPr>
      </w:pPr>
      <w:proofErr w:type="spellStart"/>
      <w:proofErr w:type="gramStart"/>
      <w:r w:rsidRPr="00D23E70">
        <w:rPr>
          <w:rFonts w:ascii="Times New Roman" w:hAnsi="Times New Roman"/>
        </w:rPr>
        <w:t>Grasseni</w:t>
      </w:r>
      <w:proofErr w:type="spellEnd"/>
      <w:r w:rsidRPr="00D23E70">
        <w:rPr>
          <w:rFonts w:ascii="Times New Roman" w:hAnsi="Times New Roman"/>
        </w:rPr>
        <w:t>, C. 2011.</w:t>
      </w:r>
      <w:proofErr w:type="gramEnd"/>
      <w:r w:rsidRPr="00D23E70">
        <w:rPr>
          <w:rFonts w:ascii="Times New Roman" w:hAnsi="Times New Roman"/>
        </w:rPr>
        <w:t xml:space="preserve"> Re-inventing food: Alpine cheese in the age of global heritage. </w:t>
      </w:r>
      <w:proofErr w:type="gramStart"/>
      <w:r w:rsidRPr="00D23E70">
        <w:rPr>
          <w:rFonts w:ascii="Times New Roman" w:hAnsi="Times New Roman"/>
        </w:rPr>
        <w:t>Anthropology of food (8). http://journals.openedition.org/aof/6819 (last accessed 13 March 2018).</w:t>
      </w:r>
      <w:proofErr w:type="gramEnd"/>
    </w:p>
    <w:p w14:paraId="49511D4B" w14:textId="77777777" w:rsidR="00D23E70" w:rsidRPr="00D23E70" w:rsidRDefault="00D23E70" w:rsidP="00D23E70">
      <w:pPr>
        <w:pStyle w:val="Bibliography"/>
        <w:ind w:left="720" w:hanging="720"/>
        <w:rPr>
          <w:rFonts w:ascii="Times New Roman" w:hAnsi="Times New Roman"/>
        </w:rPr>
      </w:pPr>
      <w:proofErr w:type="spellStart"/>
      <w:r w:rsidRPr="00D23E70">
        <w:rPr>
          <w:rFonts w:ascii="Times New Roman" w:hAnsi="Times New Roman"/>
        </w:rPr>
        <w:t>Guthman</w:t>
      </w:r>
      <w:proofErr w:type="spellEnd"/>
      <w:r w:rsidRPr="00D23E70">
        <w:rPr>
          <w:rFonts w:ascii="Times New Roman" w:hAnsi="Times New Roman"/>
        </w:rPr>
        <w:t xml:space="preserve">, J. 2002. </w:t>
      </w:r>
      <w:proofErr w:type="spellStart"/>
      <w:r w:rsidRPr="00D23E70">
        <w:rPr>
          <w:rFonts w:ascii="Times New Roman" w:hAnsi="Times New Roman"/>
        </w:rPr>
        <w:t>Commodified</w:t>
      </w:r>
      <w:proofErr w:type="spellEnd"/>
      <w:r w:rsidRPr="00D23E70">
        <w:rPr>
          <w:rFonts w:ascii="Times New Roman" w:hAnsi="Times New Roman"/>
        </w:rPr>
        <w:t xml:space="preserve"> meanings, meaningful commodities: Re–thinking production–consumption links through the organic system of provision. </w:t>
      </w:r>
      <w:proofErr w:type="spellStart"/>
      <w:r w:rsidRPr="00D23E70">
        <w:rPr>
          <w:rFonts w:ascii="Times New Roman" w:hAnsi="Times New Roman"/>
        </w:rPr>
        <w:t>Sociologia</w:t>
      </w:r>
      <w:proofErr w:type="spellEnd"/>
      <w:r w:rsidRPr="00D23E70">
        <w:rPr>
          <w:rFonts w:ascii="Times New Roman" w:hAnsi="Times New Roman"/>
        </w:rPr>
        <w:t xml:space="preserve"> </w:t>
      </w:r>
      <w:proofErr w:type="spellStart"/>
      <w:r w:rsidRPr="00D23E70">
        <w:rPr>
          <w:rFonts w:ascii="Times New Roman" w:hAnsi="Times New Roman"/>
        </w:rPr>
        <w:t>ruralis</w:t>
      </w:r>
      <w:proofErr w:type="spellEnd"/>
      <w:r w:rsidRPr="00D23E70">
        <w:rPr>
          <w:rFonts w:ascii="Times New Roman" w:hAnsi="Times New Roman"/>
        </w:rPr>
        <w:t xml:space="preserve"> 42 (4)</w:t>
      </w:r>
      <w:proofErr w:type="gramStart"/>
      <w:r w:rsidRPr="00D23E70">
        <w:rPr>
          <w:rFonts w:ascii="Times New Roman" w:hAnsi="Times New Roman"/>
        </w:rPr>
        <w:t>:295</w:t>
      </w:r>
      <w:proofErr w:type="gramEnd"/>
      <w:r w:rsidRPr="00D23E70">
        <w:rPr>
          <w:rFonts w:ascii="Times New Roman" w:hAnsi="Times New Roman"/>
        </w:rPr>
        <w:t>–311.</w:t>
      </w:r>
    </w:p>
    <w:p w14:paraId="47DD94C5"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Hudson, R. 2008.</w:t>
      </w:r>
      <w:proofErr w:type="gramEnd"/>
      <w:r w:rsidRPr="00D23E70">
        <w:rPr>
          <w:rFonts w:ascii="Times New Roman" w:hAnsi="Times New Roman"/>
        </w:rPr>
        <w:t xml:space="preserve"> Cultural political economy meets global production networks: a productive meeting? Journal of Economic Geography 8 (3)</w:t>
      </w:r>
      <w:proofErr w:type="gramStart"/>
      <w:r w:rsidRPr="00D23E70">
        <w:rPr>
          <w:rFonts w:ascii="Times New Roman" w:hAnsi="Times New Roman"/>
        </w:rPr>
        <w:t>:421</w:t>
      </w:r>
      <w:proofErr w:type="gramEnd"/>
      <w:r w:rsidRPr="00D23E70">
        <w:rPr>
          <w:rFonts w:ascii="Times New Roman" w:hAnsi="Times New Roman"/>
        </w:rPr>
        <w:t>–440.</w:t>
      </w:r>
    </w:p>
    <w:p w14:paraId="1AA13132"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Hughes, A., C. McEwan, and D. </w:t>
      </w:r>
      <w:proofErr w:type="spellStart"/>
      <w:r w:rsidRPr="00D23E70">
        <w:rPr>
          <w:rFonts w:ascii="Times New Roman" w:hAnsi="Times New Roman"/>
        </w:rPr>
        <w:t>Bek</w:t>
      </w:r>
      <w:proofErr w:type="spellEnd"/>
      <w:r w:rsidRPr="00D23E70">
        <w:rPr>
          <w:rFonts w:ascii="Times New Roman" w:hAnsi="Times New Roman"/>
        </w:rPr>
        <w:t>. 2015. Postcolonial Perspectives on Global Production Networks: Insights from Flower Valley in South Africa. Environment and Planning A 47 (2)</w:t>
      </w:r>
      <w:proofErr w:type="gramStart"/>
      <w:r w:rsidRPr="00D23E70">
        <w:rPr>
          <w:rFonts w:ascii="Times New Roman" w:hAnsi="Times New Roman"/>
        </w:rPr>
        <w:t>:249</w:t>
      </w:r>
      <w:proofErr w:type="gramEnd"/>
      <w:r w:rsidRPr="00D23E70">
        <w:rPr>
          <w:rFonts w:ascii="Times New Roman" w:hAnsi="Times New Roman"/>
        </w:rPr>
        <w:t>–266.</w:t>
      </w:r>
    </w:p>
    <w:p w14:paraId="34E906A8"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 xml:space="preserve">Jessop, B., and S. </w:t>
      </w:r>
      <w:proofErr w:type="spellStart"/>
      <w:r w:rsidRPr="00D23E70">
        <w:rPr>
          <w:rFonts w:ascii="Times New Roman" w:hAnsi="Times New Roman"/>
        </w:rPr>
        <w:t>Oosterlynck</w:t>
      </w:r>
      <w:proofErr w:type="spellEnd"/>
      <w:r w:rsidRPr="00D23E70">
        <w:rPr>
          <w:rFonts w:ascii="Times New Roman" w:hAnsi="Times New Roman"/>
        </w:rPr>
        <w:t>.</w:t>
      </w:r>
      <w:proofErr w:type="gramEnd"/>
      <w:r w:rsidRPr="00D23E70">
        <w:rPr>
          <w:rFonts w:ascii="Times New Roman" w:hAnsi="Times New Roman"/>
        </w:rPr>
        <w:t xml:space="preserve"> 2008. Cultural political economy: On making the cultural turn without falling into soft economic sociology. </w:t>
      </w:r>
      <w:proofErr w:type="spellStart"/>
      <w:r w:rsidRPr="00D23E70">
        <w:rPr>
          <w:rFonts w:ascii="Times New Roman" w:hAnsi="Times New Roman"/>
        </w:rPr>
        <w:t>Geoforum</w:t>
      </w:r>
      <w:proofErr w:type="spellEnd"/>
      <w:r w:rsidRPr="00D23E70">
        <w:rPr>
          <w:rFonts w:ascii="Times New Roman" w:hAnsi="Times New Roman"/>
        </w:rPr>
        <w:t xml:space="preserve"> 39 (3)</w:t>
      </w:r>
      <w:proofErr w:type="gramStart"/>
      <w:r w:rsidRPr="00D23E70">
        <w:rPr>
          <w:rFonts w:ascii="Times New Roman" w:hAnsi="Times New Roman"/>
        </w:rPr>
        <w:t>:1155</w:t>
      </w:r>
      <w:proofErr w:type="gramEnd"/>
      <w:r w:rsidRPr="00D23E70">
        <w:rPr>
          <w:rFonts w:ascii="Times New Roman" w:hAnsi="Times New Roman"/>
        </w:rPr>
        <w:t>–1169.</w:t>
      </w:r>
    </w:p>
    <w:p w14:paraId="6AB13D69" w14:textId="77777777" w:rsidR="00D23E70" w:rsidRPr="00D23E70" w:rsidRDefault="00D23E70" w:rsidP="00D23E70">
      <w:pPr>
        <w:pStyle w:val="Bibliography"/>
        <w:ind w:left="720" w:hanging="720"/>
        <w:rPr>
          <w:rFonts w:ascii="Times New Roman" w:hAnsi="Times New Roman"/>
        </w:rPr>
      </w:pPr>
      <w:proofErr w:type="spellStart"/>
      <w:r w:rsidRPr="00D23E70">
        <w:rPr>
          <w:rFonts w:ascii="Times New Roman" w:hAnsi="Times New Roman"/>
        </w:rPr>
        <w:t>Kapellakis</w:t>
      </w:r>
      <w:proofErr w:type="spellEnd"/>
      <w:r w:rsidRPr="00D23E70">
        <w:rPr>
          <w:rFonts w:ascii="Times New Roman" w:hAnsi="Times New Roman"/>
        </w:rPr>
        <w:t xml:space="preserve">, I. E., K. P. </w:t>
      </w:r>
      <w:proofErr w:type="spellStart"/>
      <w:r w:rsidRPr="00D23E70">
        <w:rPr>
          <w:rFonts w:ascii="Times New Roman" w:hAnsi="Times New Roman"/>
        </w:rPr>
        <w:t>Tsagarakis</w:t>
      </w:r>
      <w:proofErr w:type="spellEnd"/>
      <w:r w:rsidRPr="00D23E70">
        <w:rPr>
          <w:rFonts w:ascii="Times New Roman" w:hAnsi="Times New Roman"/>
        </w:rPr>
        <w:t xml:space="preserve">, and J. C. </w:t>
      </w:r>
      <w:proofErr w:type="spellStart"/>
      <w:r w:rsidRPr="00D23E70">
        <w:rPr>
          <w:rFonts w:ascii="Times New Roman" w:hAnsi="Times New Roman"/>
        </w:rPr>
        <w:t>Crowther</w:t>
      </w:r>
      <w:proofErr w:type="spellEnd"/>
      <w:r w:rsidRPr="00D23E70">
        <w:rPr>
          <w:rFonts w:ascii="Times New Roman" w:hAnsi="Times New Roman"/>
        </w:rPr>
        <w:t>. 2008. Olive oil history, production and by-product management. Reviews in Environmental Science and Biotechnology 7 (1)</w:t>
      </w:r>
      <w:proofErr w:type="gramStart"/>
      <w:r w:rsidRPr="00D23E70">
        <w:rPr>
          <w:rFonts w:ascii="Times New Roman" w:hAnsi="Times New Roman"/>
        </w:rPr>
        <w:t>:1</w:t>
      </w:r>
      <w:proofErr w:type="gramEnd"/>
      <w:r w:rsidRPr="00D23E70">
        <w:rPr>
          <w:rFonts w:ascii="Times New Roman" w:hAnsi="Times New Roman"/>
        </w:rPr>
        <w:t>–26.</w:t>
      </w:r>
    </w:p>
    <w:p w14:paraId="2C8DD1F1"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Li, T. M. 2007.</w:t>
      </w:r>
      <w:proofErr w:type="gramEnd"/>
      <w:r w:rsidRPr="00D23E70">
        <w:rPr>
          <w:rFonts w:ascii="Times New Roman" w:hAnsi="Times New Roman"/>
        </w:rPr>
        <w:t xml:space="preserve"> The will to improve: </w:t>
      </w:r>
      <w:proofErr w:type="spellStart"/>
      <w:r w:rsidRPr="00D23E70">
        <w:rPr>
          <w:rFonts w:ascii="Times New Roman" w:hAnsi="Times New Roman"/>
        </w:rPr>
        <w:t>Governmentality</w:t>
      </w:r>
      <w:proofErr w:type="spellEnd"/>
      <w:r w:rsidRPr="00D23E70">
        <w:rPr>
          <w:rFonts w:ascii="Times New Roman" w:hAnsi="Times New Roman"/>
        </w:rPr>
        <w:t>, development, and the practice of politics. Durham, NC: Duke University Press.</w:t>
      </w:r>
    </w:p>
    <w:p w14:paraId="57BBDA80"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Lyon, S. 2010. Coffee and Community: Maya Farmers and Fair-Trade Markets. Boulder, </w:t>
      </w:r>
      <w:proofErr w:type="spellStart"/>
      <w:r w:rsidRPr="00D23E70">
        <w:rPr>
          <w:rFonts w:ascii="Times New Roman" w:hAnsi="Times New Roman"/>
        </w:rPr>
        <w:t>Colo</w:t>
      </w:r>
      <w:proofErr w:type="spellEnd"/>
      <w:r w:rsidRPr="00D23E70">
        <w:rPr>
          <w:rFonts w:ascii="Times New Roman" w:hAnsi="Times New Roman"/>
        </w:rPr>
        <w:t>: University Press of Colorado.</w:t>
      </w:r>
    </w:p>
    <w:p w14:paraId="5CBA3312"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Mansfield, B. 2003a.</w:t>
      </w:r>
      <w:proofErr w:type="gramEnd"/>
      <w:r w:rsidRPr="00D23E70">
        <w:rPr>
          <w:rFonts w:ascii="Times New Roman" w:hAnsi="Times New Roman"/>
        </w:rPr>
        <w:t xml:space="preserve"> Fish, factory trawlers, and imitation crab: the nature of quality in the seafood industry. Journal of Rural Studies 19 (1)</w:t>
      </w:r>
      <w:proofErr w:type="gramStart"/>
      <w:r w:rsidRPr="00D23E70">
        <w:rPr>
          <w:rFonts w:ascii="Times New Roman" w:hAnsi="Times New Roman"/>
        </w:rPr>
        <w:t>:9</w:t>
      </w:r>
      <w:proofErr w:type="gramEnd"/>
      <w:r w:rsidRPr="00D23E70">
        <w:rPr>
          <w:rFonts w:ascii="Times New Roman" w:hAnsi="Times New Roman"/>
        </w:rPr>
        <w:t>–21.</w:t>
      </w:r>
    </w:p>
    <w:p w14:paraId="6E4619D2"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 2003b. </w:t>
      </w:r>
      <w:proofErr w:type="gramStart"/>
      <w:r w:rsidRPr="00D23E70">
        <w:rPr>
          <w:rFonts w:ascii="Times New Roman" w:hAnsi="Times New Roman"/>
        </w:rPr>
        <w:t>From</w:t>
      </w:r>
      <w:proofErr w:type="gramEnd"/>
      <w:r w:rsidRPr="00D23E70">
        <w:rPr>
          <w:rFonts w:ascii="Times New Roman" w:hAnsi="Times New Roman"/>
        </w:rPr>
        <w:t xml:space="preserve"> catfish to organic fish: making distinctions about nature as cultural economic practice. </w:t>
      </w:r>
      <w:proofErr w:type="spellStart"/>
      <w:r w:rsidRPr="00D23E70">
        <w:rPr>
          <w:rFonts w:ascii="Times New Roman" w:hAnsi="Times New Roman"/>
        </w:rPr>
        <w:t>Geoforum</w:t>
      </w:r>
      <w:proofErr w:type="spellEnd"/>
      <w:r w:rsidRPr="00D23E70">
        <w:rPr>
          <w:rFonts w:ascii="Times New Roman" w:hAnsi="Times New Roman"/>
        </w:rPr>
        <w:t xml:space="preserve"> 34 (3)</w:t>
      </w:r>
      <w:proofErr w:type="gramStart"/>
      <w:r w:rsidRPr="00D23E70">
        <w:rPr>
          <w:rFonts w:ascii="Times New Roman" w:hAnsi="Times New Roman"/>
        </w:rPr>
        <w:t>:329</w:t>
      </w:r>
      <w:proofErr w:type="gramEnd"/>
      <w:r w:rsidRPr="00D23E70">
        <w:rPr>
          <w:rFonts w:ascii="Times New Roman" w:hAnsi="Times New Roman"/>
        </w:rPr>
        <w:t>–342.</w:t>
      </w:r>
    </w:p>
    <w:p w14:paraId="125976CB"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Marsden, T., J. Banks, and G. Bristow.</w:t>
      </w:r>
      <w:proofErr w:type="gramEnd"/>
      <w:r w:rsidRPr="00D23E70">
        <w:rPr>
          <w:rFonts w:ascii="Times New Roman" w:hAnsi="Times New Roman"/>
        </w:rPr>
        <w:t xml:space="preserve"> 2000. Food supply chain approaches: exploring their role in rural development. </w:t>
      </w:r>
      <w:proofErr w:type="spellStart"/>
      <w:r w:rsidRPr="00D23E70">
        <w:rPr>
          <w:rFonts w:ascii="Times New Roman" w:hAnsi="Times New Roman"/>
        </w:rPr>
        <w:t>Sociologia</w:t>
      </w:r>
      <w:proofErr w:type="spellEnd"/>
      <w:r w:rsidRPr="00D23E70">
        <w:rPr>
          <w:rFonts w:ascii="Times New Roman" w:hAnsi="Times New Roman"/>
        </w:rPr>
        <w:t xml:space="preserve"> </w:t>
      </w:r>
      <w:proofErr w:type="spellStart"/>
      <w:r w:rsidRPr="00D23E70">
        <w:rPr>
          <w:rFonts w:ascii="Times New Roman" w:hAnsi="Times New Roman"/>
        </w:rPr>
        <w:t>ruralis</w:t>
      </w:r>
      <w:proofErr w:type="spellEnd"/>
      <w:r w:rsidRPr="00D23E70">
        <w:rPr>
          <w:rFonts w:ascii="Times New Roman" w:hAnsi="Times New Roman"/>
        </w:rPr>
        <w:t xml:space="preserve"> 40 (4)</w:t>
      </w:r>
      <w:proofErr w:type="gramStart"/>
      <w:r w:rsidRPr="00D23E70">
        <w:rPr>
          <w:rFonts w:ascii="Times New Roman" w:hAnsi="Times New Roman"/>
        </w:rPr>
        <w:t>:424</w:t>
      </w:r>
      <w:proofErr w:type="gramEnd"/>
      <w:r w:rsidRPr="00D23E70">
        <w:rPr>
          <w:rFonts w:ascii="Times New Roman" w:hAnsi="Times New Roman"/>
        </w:rPr>
        <w:t>–438.</w:t>
      </w:r>
    </w:p>
    <w:p w14:paraId="0D2EF3A2"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McMichael, P. 2006. Reframing Development: Global Peasant Movements and the New Agrarian Question. </w:t>
      </w:r>
      <w:proofErr w:type="gramStart"/>
      <w:r w:rsidRPr="00D23E70">
        <w:rPr>
          <w:rFonts w:ascii="Times New Roman" w:hAnsi="Times New Roman"/>
        </w:rPr>
        <w:t>4:471–483.</w:t>
      </w:r>
      <w:proofErr w:type="gramEnd"/>
    </w:p>
    <w:p w14:paraId="5D4555EE"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2007. FEEDING THE WORLD: AGRICULTURE, DEVELOPMENT AND ECOLOGY. Socialist Register 43:25.</w:t>
      </w:r>
    </w:p>
    <w:p w14:paraId="47FE819F" w14:textId="77777777" w:rsidR="00D23E70" w:rsidRPr="00D23E70" w:rsidRDefault="00D23E70" w:rsidP="00D23E70">
      <w:pPr>
        <w:pStyle w:val="Bibliography"/>
        <w:ind w:left="720" w:hanging="720"/>
        <w:rPr>
          <w:rFonts w:ascii="Times New Roman" w:hAnsi="Times New Roman"/>
        </w:rPr>
      </w:pPr>
      <w:proofErr w:type="spellStart"/>
      <w:proofErr w:type="gramStart"/>
      <w:r w:rsidRPr="00D23E70">
        <w:rPr>
          <w:rFonts w:ascii="Times New Roman" w:hAnsi="Times New Roman"/>
        </w:rPr>
        <w:t>Meneley</w:t>
      </w:r>
      <w:proofErr w:type="spellEnd"/>
      <w:r w:rsidRPr="00D23E70">
        <w:rPr>
          <w:rFonts w:ascii="Times New Roman" w:hAnsi="Times New Roman"/>
        </w:rPr>
        <w:t>, A. 2008.</w:t>
      </w:r>
      <w:proofErr w:type="gramEnd"/>
      <w:r w:rsidRPr="00D23E70">
        <w:rPr>
          <w:rFonts w:ascii="Times New Roman" w:hAnsi="Times New Roman"/>
        </w:rPr>
        <w:t xml:space="preserve"> Time in a Bottle: The Uneasy Circulation of Palestinian Olive Oil. Middle East Report 248:18–23.</w:t>
      </w:r>
    </w:p>
    <w:p w14:paraId="09BF9BC3"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2011. Blood, Sweat and Tears in a Bottle of Palestinian Extra-Virgin Olive Oil. Food, Culture, and Society 13 (2)</w:t>
      </w:r>
      <w:proofErr w:type="gramStart"/>
      <w:r w:rsidRPr="00D23E70">
        <w:rPr>
          <w:rFonts w:ascii="Times New Roman" w:hAnsi="Times New Roman"/>
        </w:rPr>
        <w:t>:275</w:t>
      </w:r>
      <w:proofErr w:type="gramEnd"/>
      <w:r w:rsidRPr="00D23E70">
        <w:rPr>
          <w:rFonts w:ascii="Times New Roman" w:hAnsi="Times New Roman"/>
        </w:rPr>
        <w:t>–292.</w:t>
      </w:r>
    </w:p>
    <w:p w14:paraId="16C74A01"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 2014. Discourses of Distinction in Contemporary Palestinian Extra-Virgin Olive Oil Production. Food and </w:t>
      </w:r>
      <w:proofErr w:type="spellStart"/>
      <w:r w:rsidRPr="00D23E70">
        <w:rPr>
          <w:rFonts w:ascii="Times New Roman" w:hAnsi="Times New Roman"/>
        </w:rPr>
        <w:t>Foodways</w:t>
      </w:r>
      <w:proofErr w:type="spellEnd"/>
      <w:r w:rsidRPr="00D23E70">
        <w:rPr>
          <w:rFonts w:ascii="Times New Roman" w:hAnsi="Times New Roman"/>
        </w:rPr>
        <w:t xml:space="preserve"> 22 (1–2)</w:t>
      </w:r>
      <w:proofErr w:type="gramStart"/>
      <w:r w:rsidRPr="00D23E70">
        <w:rPr>
          <w:rFonts w:ascii="Times New Roman" w:hAnsi="Times New Roman"/>
        </w:rPr>
        <w:t>:48</w:t>
      </w:r>
      <w:proofErr w:type="gramEnd"/>
      <w:r w:rsidRPr="00D23E70">
        <w:rPr>
          <w:rFonts w:ascii="Times New Roman" w:hAnsi="Times New Roman"/>
        </w:rPr>
        <w:t>–64.</w:t>
      </w:r>
    </w:p>
    <w:p w14:paraId="766ECABF" w14:textId="77777777" w:rsidR="00D23E70" w:rsidRPr="00D23E70" w:rsidRDefault="00D23E70" w:rsidP="00D23E70">
      <w:pPr>
        <w:pStyle w:val="Bibliography"/>
        <w:ind w:left="720" w:hanging="720"/>
        <w:rPr>
          <w:rFonts w:ascii="Times New Roman" w:hAnsi="Times New Roman"/>
        </w:rPr>
      </w:pPr>
      <w:proofErr w:type="spellStart"/>
      <w:r w:rsidRPr="00D23E70">
        <w:rPr>
          <w:rFonts w:ascii="Times New Roman" w:hAnsi="Times New Roman"/>
        </w:rPr>
        <w:t>Mintz</w:t>
      </w:r>
      <w:proofErr w:type="spellEnd"/>
      <w:r w:rsidRPr="00D23E70">
        <w:rPr>
          <w:rFonts w:ascii="Times New Roman" w:hAnsi="Times New Roman"/>
        </w:rPr>
        <w:t>, S. W. 1986. Sweetness and Power: The Place of Sugar in Modern History Reprint edition. New York: Penguin Books.</w:t>
      </w:r>
    </w:p>
    <w:p w14:paraId="1364FF0B" w14:textId="77777777" w:rsidR="00D23E70" w:rsidRPr="00D23E70" w:rsidRDefault="00D23E70" w:rsidP="00D23E70">
      <w:pPr>
        <w:pStyle w:val="Bibliography"/>
        <w:ind w:left="720" w:hanging="720"/>
        <w:rPr>
          <w:rFonts w:ascii="Times New Roman" w:hAnsi="Times New Roman"/>
        </w:rPr>
      </w:pPr>
      <w:proofErr w:type="gramStart"/>
      <w:r w:rsidRPr="00D23E70">
        <w:rPr>
          <w:rFonts w:ascii="Times New Roman" w:hAnsi="Times New Roman"/>
        </w:rPr>
        <w:t>Mitchell, T. 2002.</w:t>
      </w:r>
      <w:proofErr w:type="gramEnd"/>
      <w:r w:rsidRPr="00D23E70">
        <w:rPr>
          <w:rFonts w:ascii="Times New Roman" w:hAnsi="Times New Roman"/>
        </w:rPr>
        <w:t xml:space="preserve"> Rule of experts: Egypt, techno-politics, </w:t>
      </w:r>
      <w:proofErr w:type="gramStart"/>
      <w:r w:rsidRPr="00D23E70">
        <w:rPr>
          <w:rFonts w:ascii="Times New Roman" w:hAnsi="Times New Roman"/>
        </w:rPr>
        <w:t>modernity</w:t>
      </w:r>
      <w:proofErr w:type="gramEnd"/>
      <w:r w:rsidRPr="00D23E70">
        <w:rPr>
          <w:rFonts w:ascii="Times New Roman" w:hAnsi="Times New Roman"/>
        </w:rPr>
        <w:t>. Berkeley: University of California Press.</w:t>
      </w:r>
    </w:p>
    <w:p w14:paraId="24991400" w14:textId="77777777" w:rsidR="00D23E70" w:rsidRPr="00D23E70" w:rsidRDefault="00D23E70" w:rsidP="00D23E70">
      <w:pPr>
        <w:pStyle w:val="Bibliography"/>
        <w:ind w:left="720" w:hanging="720"/>
        <w:rPr>
          <w:rFonts w:ascii="Times New Roman" w:hAnsi="Times New Roman"/>
        </w:rPr>
      </w:pPr>
      <w:proofErr w:type="spellStart"/>
      <w:r w:rsidRPr="00D23E70">
        <w:rPr>
          <w:rFonts w:ascii="Times New Roman" w:hAnsi="Times New Roman"/>
        </w:rPr>
        <w:t>Namrouqa</w:t>
      </w:r>
      <w:proofErr w:type="spellEnd"/>
      <w:r w:rsidRPr="00D23E70">
        <w:rPr>
          <w:rFonts w:ascii="Times New Roman" w:hAnsi="Times New Roman"/>
        </w:rPr>
        <w:t xml:space="preserve">, H. 2017. Suspects arrested for uprooting centennial olive trees in </w:t>
      </w:r>
      <w:proofErr w:type="spellStart"/>
      <w:r w:rsidRPr="00D23E70">
        <w:rPr>
          <w:rFonts w:ascii="Times New Roman" w:hAnsi="Times New Roman"/>
        </w:rPr>
        <w:t>Jerash</w:t>
      </w:r>
      <w:proofErr w:type="spellEnd"/>
      <w:r w:rsidRPr="00D23E70">
        <w:rPr>
          <w:rFonts w:ascii="Times New Roman" w:hAnsi="Times New Roman"/>
        </w:rPr>
        <w:t>. Jordan Times. http://www.jordantimes.com/news/local/suspects-arrested-uprooting-centennial-olive-trees-jerash (last accessed 16 March 2018).</w:t>
      </w:r>
    </w:p>
    <w:p w14:paraId="1FA11706" w14:textId="77777777" w:rsidR="00D23E70" w:rsidRPr="00D23E70" w:rsidRDefault="00D23E70" w:rsidP="00D23E70">
      <w:pPr>
        <w:pStyle w:val="Bibliography"/>
        <w:ind w:left="720" w:hanging="720"/>
        <w:rPr>
          <w:rFonts w:ascii="Times New Roman" w:hAnsi="Times New Roman"/>
        </w:rPr>
      </w:pPr>
      <w:proofErr w:type="spellStart"/>
      <w:proofErr w:type="gramStart"/>
      <w:r w:rsidRPr="00D23E70">
        <w:rPr>
          <w:rFonts w:ascii="Times New Roman" w:hAnsi="Times New Roman"/>
        </w:rPr>
        <w:t>Ouma</w:t>
      </w:r>
      <w:proofErr w:type="spellEnd"/>
      <w:r w:rsidRPr="00D23E70">
        <w:rPr>
          <w:rFonts w:ascii="Times New Roman" w:hAnsi="Times New Roman"/>
        </w:rPr>
        <w:t>, S., and L. Whitfield.</w:t>
      </w:r>
      <w:proofErr w:type="gramEnd"/>
      <w:r w:rsidRPr="00D23E70">
        <w:rPr>
          <w:rFonts w:ascii="Times New Roman" w:hAnsi="Times New Roman"/>
        </w:rPr>
        <w:t xml:space="preserve"> 2012. The Making and Remaking of Agro-Industries in Africa. Journal of Development Studies 48 (3)</w:t>
      </w:r>
      <w:proofErr w:type="gramStart"/>
      <w:r w:rsidRPr="00D23E70">
        <w:rPr>
          <w:rFonts w:ascii="Times New Roman" w:hAnsi="Times New Roman"/>
        </w:rPr>
        <w:t>:301</w:t>
      </w:r>
      <w:proofErr w:type="gramEnd"/>
      <w:r w:rsidRPr="00D23E70">
        <w:rPr>
          <w:rFonts w:ascii="Times New Roman" w:hAnsi="Times New Roman"/>
        </w:rPr>
        <w:t>–307.</w:t>
      </w:r>
    </w:p>
    <w:p w14:paraId="01FCFE8D" w14:textId="77777777" w:rsidR="00D23E70" w:rsidRPr="00D23E70" w:rsidRDefault="00D23E70" w:rsidP="00D23E70">
      <w:pPr>
        <w:pStyle w:val="Bibliography"/>
        <w:ind w:left="720" w:hanging="720"/>
        <w:rPr>
          <w:rFonts w:ascii="Times New Roman" w:hAnsi="Times New Roman"/>
        </w:rPr>
      </w:pPr>
      <w:proofErr w:type="spellStart"/>
      <w:proofErr w:type="gramStart"/>
      <w:r w:rsidRPr="00D23E70">
        <w:rPr>
          <w:rFonts w:ascii="Times New Roman" w:hAnsi="Times New Roman"/>
        </w:rPr>
        <w:t>Storper</w:t>
      </w:r>
      <w:proofErr w:type="spellEnd"/>
      <w:r w:rsidRPr="00D23E70">
        <w:rPr>
          <w:rFonts w:ascii="Times New Roman" w:hAnsi="Times New Roman"/>
        </w:rPr>
        <w:t xml:space="preserve">, M., and R. </w:t>
      </w:r>
      <w:proofErr w:type="spellStart"/>
      <w:r w:rsidRPr="00D23E70">
        <w:rPr>
          <w:rFonts w:ascii="Times New Roman" w:hAnsi="Times New Roman"/>
        </w:rPr>
        <w:t>Salais</w:t>
      </w:r>
      <w:proofErr w:type="spellEnd"/>
      <w:r w:rsidRPr="00D23E70">
        <w:rPr>
          <w:rFonts w:ascii="Times New Roman" w:hAnsi="Times New Roman"/>
        </w:rPr>
        <w:t>.</w:t>
      </w:r>
      <w:proofErr w:type="gramEnd"/>
      <w:r w:rsidRPr="00D23E70">
        <w:rPr>
          <w:rFonts w:ascii="Times New Roman" w:hAnsi="Times New Roman"/>
        </w:rPr>
        <w:t xml:space="preserve"> 1997. Worlds of Production: The Action Frameworks of the Economy. Cambridge, Mass: Harvard University Press.</w:t>
      </w:r>
    </w:p>
    <w:p w14:paraId="61BE11A1" w14:textId="77777777" w:rsidR="00D23E70" w:rsidRPr="00D23E70" w:rsidRDefault="00D23E70" w:rsidP="00D23E70">
      <w:pPr>
        <w:pStyle w:val="Bibliography"/>
        <w:ind w:left="720" w:hanging="720"/>
        <w:rPr>
          <w:rFonts w:ascii="Times New Roman" w:hAnsi="Times New Roman"/>
        </w:rPr>
      </w:pPr>
      <w:r w:rsidRPr="00D23E70">
        <w:rPr>
          <w:rFonts w:ascii="Times New Roman" w:hAnsi="Times New Roman"/>
        </w:rPr>
        <w:t xml:space="preserve">Turner, S. 2010. Research Note: The silenced assistant. </w:t>
      </w:r>
      <w:proofErr w:type="gramStart"/>
      <w:r w:rsidRPr="00D23E70">
        <w:rPr>
          <w:rFonts w:ascii="Times New Roman" w:hAnsi="Times New Roman"/>
        </w:rPr>
        <w:t>Reflections of invisible interpreters and research assistants.</w:t>
      </w:r>
      <w:proofErr w:type="gramEnd"/>
      <w:r w:rsidRPr="00D23E70">
        <w:rPr>
          <w:rFonts w:ascii="Times New Roman" w:hAnsi="Times New Roman"/>
        </w:rPr>
        <w:t xml:space="preserve"> Asia Pacific Viewpoint 51 (2)</w:t>
      </w:r>
      <w:proofErr w:type="gramStart"/>
      <w:r w:rsidRPr="00D23E70">
        <w:rPr>
          <w:rFonts w:ascii="Times New Roman" w:hAnsi="Times New Roman"/>
        </w:rPr>
        <w:t>:206</w:t>
      </w:r>
      <w:proofErr w:type="gramEnd"/>
      <w:r w:rsidRPr="00D23E70">
        <w:rPr>
          <w:rFonts w:ascii="Times New Roman" w:hAnsi="Times New Roman"/>
        </w:rPr>
        <w:t>–219.</w:t>
      </w:r>
    </w:p>
    <w:p w14:paraId="22C19022" w14:textId="26B43E71" w:rsidR="00F31B7A" w:rsidRPr="007D2DF5" w:rsidRDefault="00F31B7A" w:rsidP="00D23E70">
      <w:pPr>
        <w:spacing w:line="480" w:lineRule="auto"/>
        <w:ind w:left="720" w:hanging="720"/>
        <w:rPr>
          <w:rFonts w:asciiTheme="majorBidi" w:hAnsiTheme="majorBidi" w:cstheme="majorBidi"/>
          <w:b/>
          <w:bCs/>
        </w:rPr>
      </w:pPr>
      <w:r w:rsidRPr="00D23E70">
        <w:rPr>
          <w:rFonts w:ascii="Times New Roman" w:hAnsi="Times New Roman" w:cstheme="majorBidi"/>
        </w:rPr>
        <w:fldChar w:fldCharType="end"/>
      </w:r>
    </w:p>
    <w:p w14:paraId="7B99D0B1" w14:textId="07A0E046" w:rsidR="00277F02" w:rsidRPr="00D23E70" w:rsidRDefault="00277F02" w:rsidP="00277F02">
      <w:pPr>
        <w:rPr>
          <w:rFonts w:asciiTheme="majorBidi" w:hAnsiTheme="majorBidi" w:cstheme="majorBidi"/>
          <w:b/>
          <w:bCs/>
        </w:rPr>
      </w:pPr>
    </w:p>
    <w:sectPr w:rsidR="00277F02" w:rsidRPr="00D23E70" w:rsidSect="007C3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CCB1" w14:textId="77777777" w:rsidR="004F3AA6" w:rsidRDefault="004F3AA6" w:rsidP="007D2DF5">
      <w:r>
        <w:separator/>
      </w:r>
    </w:p>
  </w:endnote>
  <w:endnote w:type="continuationSeparator" w:id="0">
    <w:p w14:paraId="47AB11F4" w14:textId="77777777" w:rsidR="004F3AA6" w:rsidRDefault="004F3AA6" w:rsidP="007D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E6023" w14:textId="77777777" w:rsidR="004F3AA6" w:rsidRDefault="004F3AA6" w:rsidP="007D2DF5">
      <w:r>
        <w:separator/>
      </w:r>
    </w:p>
  </w:footnote>
  <w:footnote w:type="continuationSeparator" w:id="0">
    <w:p w14:paraId="3DB6CACB" w14:textId="77777777" w:rsidR="004F3AA6" w:rsidRDefault="004F3AA6" w:rsidP="007D2DF5">
      <w:r>
        <w:continuationSeparator/>
      </w:r>
    </w:p>
  </w:footnote>
  <w:footnote w:id="1">
    <w:p w14:paraId="38C8760C" w14:textId="77777777" w:rsidR="004F3AA6" w:rsidRPr="00A62181" w:rsidRDefault="004F3AA6" w:rsidP="0075230E">
      <w:pPr>
        <w:pStyle w:val="FootnoteText"/>
        <w:rPr>
          <w:sz w:val="24"/>
          <w:szCs w:val="24"/>
        </w:rPr>
      </w:pPr>
      <w:r w:rsidRPr="006E6A68">
        <w:rPr>
          <w:rStyle w:val="FootnoteReference"/>
        </w:rPr>
        <w:footnoteRef/>
      </w:r>
      <w:r w:rsidRPr="00A62181">
        <w:rPr>
          <w:sz w:val="24"/>
          <w:szCs w:val="24"/>
        </w:rPr>
        <w:t xml:space="preserve"> Work such as Mitchell </w:t>
      </w:r>
      <w:r w:rsidRPr="00A62181">
        <w:rPr>
          <w:sz w:val="24"/>
          <w:szCs w:val="24"/>
        </w:rPr>
        <w:fldChar w:fldCharType="begin"/>
      </w:r>
      <w:r w:rsidRPr="00A62181">
        <w:rPr>
          <w:sz w:val="24"/>
          <w:szCs w:val="24"/>
        </w:rPr>
        <w:instrText xml:space="preserve"> ADDIN ZOTERO_ITEM CSL_CITATION {"citationID":"02iGpInh","properties":{"formattedCitation":"(2002)","plainCitation":"(2002)","noteIndex":29},"citationItems":[{"id":789,"uris":["http://zotero.org/users/490328/items/PPEEZ6QR"],"uri":["http://zotero.org/users/490328/items/PPEEZ6QR"],"itemData":{"id":789,"type":"book","title":"Rule of experts: Egypt, techno-politics, modernity","publisher":"University of California Press","publisher-place":"Berkeley","number-of-pages":"413","source":"Library of Congress ISBN","event-place":"Berkeley","ISBN":"978-0-520-23261-7","call-number":"HC830 .M587 2002","shortTitle":"Rule of experts","author":[{"family":"Mitchell","given":"Timothy"}],"issued":{"date-parts":[["2002"]]}},"suppress-author":true}],"schema":"https://github.com/citation-style-language/schema/raw/master/csl-citation.json"} </w:instrText>
      </w:r>
      <w:r w:rsidRPr="00A62181">
        <w:rPr>
          <w:sz w:val="24"/>
          <w:szCs w:val="24"/>
        </w:rPr>
        <w:fldChar w:fldCharType="separate"/>
      </w:r>
      <w:r w:rsidRPr="00A62181">
        <w:rPr>
          <w:noProof/>
          <w:sz w:val="24"/>
          <w:szCs w:val="24"/>
        </w:rPr>
        <w:t>(2002)</w:t>
      </w:r>
      <w:r w:rsidRPr="00A62181">
        <w:rPr>
          <w:sz w:val="24"/>
          <w:szCs w:val="24"/>
        </w:rPr>
        <w:fldChar w:fldCharType="end"/>
      </w:r>
      <w:r w:rsidRPr="00A62181">
        <w:rPr>
          <w:sz w:val="24"/>
          <w:szCs w:val="24"/>
        </w:rPr>
        <w:t xml:space="preserve"> and Gibson-Graham </w:t>
      </w:r>
      <w:r w:rsidRPr="00A62181">
        <w:rPr>
          <w:sz w:val="24"/>
          <w:szCs w:val="24"/>
        </w:rPr>
        <w:fldChar w:fldCharType="begin"/>
      </w:r>
      <w:r w:rsidRPr="00A62181">
        <w:rPr>
          <w:sz w:val="24"/>
          <w:szCs w:val="24"/>
        </w:rPr>
        <w:instrText xml:space="preserve"> ADDIN ZOTERO_ITEM CSL_CITATION {"citationID":"2AGH1XN1","properties":{"formattedCitation":"(2006)","plainCitation":"(2006)","noteIndex":29},"citationItems":[{"id":1107,"uris":["http://zotero.org/users/490328/items/NFJJPDSX"],"uri":["http://zotero.org/users/490328/items/NFJJPDSX"],"itemData":{"id":1107,"type":"book","title":"A postcapitalist politics","publisher":"University of Minnesota Press","publisher-place":"Minneapolis","number-of-pages":"276","source":"Library of Congress ISBN","event-place":"Minneapolis","ISBN":"978-0-8166-4803-0","call-number":"HD87 .G52 2006","note":"OCLC: ocm62326691","author":[{"family":"Gibson-Graham","given":"J. K."}],"issued":{"date-parts":[["2006"]]}},"suppress-author":true}],"schema":"https://github.com/citation-style-language/schema/raw/master/csl-citation.json"} </w:instrText>
      </w:r>
      <w:r w:rsidRPr="00A62181">
        <w:rPr>
          <w:sz w:val="24"/>
          <w:szCs w:val="24"/>
        </w:rPr>
        <w:fldChar w:fldCharType="separate"/>
      </w:r>
      <w:r w:rsidRPr="00A62181">
        <w:rPr>
          <w:noProof/>
          <w:sz w:val="24"/>
          <w:szCs w:val="24"/>
        </w:rPr>
        <w:t>(2006)</w:t>
      </w:r>
      <w:r w:rsidRPr="00A62181">
        <w:rPr>
          <w:sz w:val="24"/>
          <w:szCs w:val="24"/>
        </w:rPr>
        <w:fldChar w:fldCharType="end"/>
      </w:r>
      <w:r w:rsidRPr="00A62181">
        <w:rPr>
          <w:sz w:val="24"/>
          <w:szCs w:val="24"/>
        </w:rPr>
        <w:t xml:space="preserve"> have made similar arguments, but not necessarily with a specific reference to cultural political economy.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3664"/>
    <w:multiLevelType w:val="hybridMultilevel"/>
    <w:tmpl w:val="A54A93D8"/>
    <w:lvl w:ilvl="0" w:tplc="7E9CAC40">
      <w:start w:val="1"/>
      <w:numFmt w:val="decimal"/>
      <w:lvlText w:val="%1."/>
      <w:lvlJc w:val="left"/>
      <w:pPr>
        <w:ind w:left="477" w:hanging="360"/>
      </w:pPr>
      <w:rPr>
        <w:rFonts w:hint="default"/>
      </w:rPr>
    </w:lvl>
    <w:lvl w:ilvl="1" w:tplc="04090019">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1D8F3B5B"/>
    <w:multiLevelType w:val="hybridMultilevel"/>
    <w:tmpl w:val="FE5A45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76701"/>
    <w:multiLevelType w:val="multilevel"/>
    <w:tmpl w:val="CAD262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3C4FFD"/>
    <w:multiLevelType w:val="hybridMultilevel"/>
    <w:tmpl w:val="7ED404A6"/>
    <w:lvl w:ilvl="0" w:tplc="54A8393E">
      <w:start w:val="1"/>
      <w:numFmt w:val="upperRoman"/>
      <w:lvlText w:val="%1."/>
      <w:lvlJc w:val="left"/>
      <w:pPr>
        <w:ind w:left="837" w:hanging="720"/>
      </w:pPr>
      <w:rPr>
        <w:rFonts w:hint="default"/>
      </w:rPr>
    </w:lvl>
    <w:lvl w:ilvl="1" w:tplc="04090019">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F7"/>
    <w:rsid w:val="000051F5"/>
    <w:rsid w:val="00014DBE"/>
    <w:rsid w:val="00022F97"/>
    <w:rsid w:val="000350F7"/>
    <w:rsid w:val="0004772D"/>
    <w:rsid w:val="00062789"/>
    <w:rsid w:val="0011426B"/>
    <w:rsid w:val="00185847"/>
    <w:rsid w:val="00223943"/>
    <w:rsid w:val="00277F02"/>
    <w:rsid w:val="002F000F"/>
    <w:rsid w:val="003229C6"/>
    <w:rsid w:val="00353D4D"/>
    <w:rsid w:val="00370853"/>
    <w:rsid w:val="003E73DC"/>
    <w:rsid w:val="004A5E5D"/>
    <w:rsid w:val="004E4A48"/>
    <w:rsid w:val="004F3AA6"/>
    <w:rsid w:val="0050068D"/>
    <w:rsid w:val="00521ACE"/>
    <w:rsid w:val="00540AE3"/>
    <w:rsid w:val="00553682"/>
    <w:rsid w:val="005C7B9D"/>
    <w:rsid w:val="005E19E6"/>
    <w:rsid w:val="005E5A51"/>
    <w:rsid w:val="00604D84"/>
    <w:rsid w:val="00696692"/>
    <w:rsid w:val="007315BB"/>
    <w:rsid w:val="0075230E"/>
    <w:rsid w:val="00770E91"/>
    <w:rsid w:val="00790F7F"/>
    <w:rsid w:val="007A6285"/>
    <w:rsid w:val="007C18C8"/>
    <w:rsid w:val="007C3F67"/>
    <w:rsid w:val="007D2DF5"/>
    <w:rsid w:val="007E68FD"/>
    <w:rsid w:val="008429D5"/>
    <w:rsid w:val="00870198"/>
    <w:rsid w:val="008D0246"/>
    <w:rsid w:val="008F1939"/>
    <w:rsid w:val="0090057D"/>
    <w:rsid w:val="00922941"/>
    <w:rsid w:val="00962E58"/>
    <w:rsid w:val="009D4B98"/>
    <w:rsid w:val="00A34696"/>
    <w:rsid w:val="00A36178"/>
    <w:rsid w:val="00A82C0F"/>
    <w:rsid w:val="00A937C2"/>
    <w:rsid w:val="00AD49A9"/>
    <w:rsid w:val="00AE268F"/>
    <w:rsid w:val="00AF38A6"/>
    <w:rsid w:val="00B432A6"/>
    <w:rsid w:val="00B858E6"/>
    <w:rsid w:val="00BB6975"/>
    <w:rsid w:val="00CC59CD"/>
    <w:rsid w:val="00D23E70"/>
    <w:rsid w:val="00D67DB0"/>
    <w:rsid w:val="00DC2EFA"/>
    <w:rsid w:val="00E54815"/>
    <w:rsid w:val="00E57269"/>
    <w:rsid w:val="00E619C4"/>
    <w:rsid w:val="00E867AE"/>
    <w:rsid w:val="00ED2016"/>
    <w:rsid w:val="00EE7ECD"/>
    <w:rsid w:val="00F06D2D"/>
    <w:rsid w:val="00F27354"/>
    <w:rsid w:val="00F31B7A"/>
    <w:rsid w:val="00F41E01"/>
    <w:rsid w:val="00F8230F"/>
    <w:rsid w:val="00FF0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462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4B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0246"/>
    <w:pPr>
      <w:widowControl w:val="0"/>
      <w:ind w:left="117"/>
    </w:pPr>
    <w:rPr>
      <w:rFonts w:ascii="Garamond" w:eastAsia="Garamond" w:hAnsi="Garamond"/>
      <w:sz w:val="22"/>
      <w:szCs w:val="22"/>
    </w:rPr>
  </w:style>
  <w:style w:type="character" w:customStyle="1" w:styleId="BodyTextChar">
    <w:name w:val="Body Text Char"/>
    <w:basedOn w:val="DefaultParagraphFont"/>
    <w:link w:val="BodyText"/>
    <w:uiPriority w:val="1"/>
    <w:rsid w:val="008D0246"/>
    <w:rPr>
      <w:rFonts w:ascii="Garamond" w:eastAsia="Garamond" w:hAnsi="Garamond"/>
      <w:sz w:val="22"/>
      <w:szCs w:val="22"/>
    </w:rPr>
  </w:style>
  <w:style w:type="character" w:styleId="CommentReference">
    <w:name w:val="annotation reference"/>
    <w:basedOn w:val="DefaultParagraphFont"/>
    <w:uiPriority w:val="99"/>
    <w:semiHidden/>
    <w:unhideWhenUsed/>
    <w:rsid w:val="0011426B"/>
    <w:rPr>
      <w:sz w:val="18"/>
      <w:szCs w:val="18"/>
    </w:rPr>
  </w:style>
  <w:style w:type="paragraph" w:styleId="CommentText">
    <w:name w:val="annotation text"/>
    <w:basedOn w:val="Normal"/>
    <w:link w:val="CommentTextChar"/>
    <w:uiPriority w:val="99"/>
    <w:semiHidden/>
    <w:unhideWhenUsed/>
    <w:rsid w:val="0011426B"/>
  </w:style>
  <w:style w:type="character" w:customStyle="1" w:styleId="CommentTextChar">
    <w:name w:val="Comment Text Char"/>
    <w:basedOn w:val="DefaultParagraphFont"/>
    <w:link w:val="CommentText"/>
    <w:uiPriority w:val="99"/>
    <w:semiHidden/>
    <w:rsid w:val="0011426B"/>
  </w:style>
  <w:style w:type="paragraph" w:styleId="CommentSubject">
    <w:name w:val="annotation subject"/>
    <w:basedOn w:val="CommentText"/>
    <w:next w:val="CommentText"/>
    <w:link w:val="CommentSubjectChar"/>
    <w:uiPriority w:val="99"/>
    <w:semiHidden/>
    <w:unhideWhenUsed/>
    <w:rsid w:val="0011426B"/>
    <w:rPr>
      <w:b/>
      <w:bCs/>
      <w:sz w:val="20"/>
      <w:szCs w:val="20"/>
    </w:rPr>
  </w:style>
  <w:style w:type="character" w:customStyle="1" w:styleId="CommentSubjectChar">
    <w:name w:val="Comment Subject Char"/>
    <w:basedOn w:val="CommentTextChar"/>
    <w:link w:val="CommentSubject"/>
    <w:uiPriority w:val="99"/>
    <w:semiHidden/>
    <w:rsid w:val="0011426B"/>
    <w:rPr>
      <w:b/>
      <w:bCs/>
      <w:sz w:val="20"/>
      <w:szCs w:val="20"/>
    </w:rPr>
  </w:style>
  <w:style w:type="paragraph" w:styleId="BalloonText">
    <w:name w:val="Balloon Text"/>
    <w:basedOn w:val="Normal"/>
    <w:link w:val="BalloonTextChar"/>
    <w:uiPriority w:val="99"/>
    <w:semiHidden/>
    <w:unhideWhenUsed/>
    <w:rsid w:val="00114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26B"/>
    <w:rPr>
      <w:rFonts w:ascii="Lucida Grande" w:hAnsi="Lucida Grande" w:cs="Lucida Grande"/>
      <w:sz w:val="18"/>
      <w:szCs w:val="18"/>
    </w:rPr>
  </w:style>
  <w:style w:type="paragraph" w:styleId="ListParagraph">
    <w:name w:val="List Paragraph"/>
    <w:basedOn w:val="Normal"/>
    <w:uiPriority w:val="34"/>
    <w:qFormat/>
    <w:rsid w:val="00922941"/>
    <w:pPr>
      <w:ind w:left="720"/>
      <w:contextualSpacing/>
    </w:pPr>
  </w:style>
  <w:style w:type="paragraph" w:styleId="Bibliography">
    <w:name w:val="Bibliography"/>
    <w:basedOn w:val="Normal"/>
    <w:next w:val="Normal"/>
    <w:uiPriority w:val="37"/>
    <w:unhideWhenUsed/>
    <w:rsid w:val="00F31B7A"/>
    <w:pPr>
      <w:spacing w:after="240"/>
    </w:pPr>
  </w:style>
  <w:style w:type="character" w:styleId="Hyperlink">
    <w:name w:val="Hyperlink"/>
    <w:basedOn w:val="DefaultParagraphFont"/>
    <w:rsid w:val="00604D84"/>
    <w:rPr>
      <w:color w:val="0000FF" w:themeColor="hyperlink"/>
      <w:u w:val="single"/>
    </w:rPr>
  </w:style>
  <w:style w:type="paragraph" w:styleId="Header">
    <w:name w:val="header"/>
    <w:basedOn w:val="Normal"/>
    <w:link w:val="HeaderChar"/>
    <w:uiPriority w:val="99"/>
    <w:unhideWhenUsed/>
    <w:rsid w:val="007D2DF5"/>
    <w:pPr>
      <w:tabs>
        <w:tab w:val="center" w:pos="4680"/>
        <w:tab w:val="right" w:pos="9360"/>
      </w:tabs>
    </w:pPr>
  </w:style>
  <w:style w:type="character" w:customStyle="1" w:styleId="HeaderChar">
    <w:name w:val="Header Char"/>
    <w:basedOn w:val="DefaultParagraphFont"/>
    <w:link w:val="Header"/>
    <w:uiPriority w:val="99"/>
    <w:rsid w:val="007D2DF5"/>
  </w:style>
  <w:style w:type="paragraph" w:styleId="Footer">
    <w:name w:val="footer"/>
    <w:basedOn w:val="Normal"/>
    <w:link w:val="FooterChar"/>
    <w:uiPriority w:val="99"/>
    <w:unhideWhenUsed/>
    <w:rsid w:val="007D2DF5"/>
    <w:pPr>
      <w:tabs>
        <w:tab w:val="center" w:pos="4680"/>
        <w:tab w:val="right" w:pos="9360"/>
      </w:tabs>
    </w:pPr>
  </w:style>
  <w:style w:type="character" w:customStyle="1" w:styleId="FooterChar">
    <w:name w:val="Footer Char"/>
    <w:basedOn w:val="DefaultParagraphFont"/>
    <w:link w:val="Footer"/>
    <w:uiPriority w:val="99"/>
    <w:rsid w:val="007D2DF5"/>
  </w:style>
  <w:style w:type="character" w:styleId="FootnoteReference">
    <w:name w:val="footnote reference"/>
    <w:rsid w:val="003E73DC"/>
    <w:rPr>
      <w:vertAlign w:val="superscript"/>
    </w:rPr>
  </w:style>
  <w:style w:type="paragraph" w:styleId="FootnoteText">
    <w:name w:val="footnote text"/>
    <w:link w:val="FootnoteTextChar"/>
    <w:rsid w:val="003E73DC"/>
    <w:pPr>
      <w:widowControl w:val="0"/>
      <w:suppressAutoHyphens/>
      <w:autoSpaceDE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E73D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D4B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4B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0246"/>
    <w:pPr>
      <w:widowControl w:val="0"/>
      <w:ind w:left="117"/>
    </w:pPr>
    <w:rPr>
      <w:rFonts w:ascii="Garamond" w:eastAsia="Garamond" w:hAnsi="Garamond"/>
      <w:sz w:val="22"/>
      <w:szCs w:val="22"/>
    </w:rPr>
  </w:style>
  <w:style w:type="character" w:customStyle="1" w:styleId="BodyTextChar">
    <w:name w:val="Body Text Char"/>
    <w:basedOn w:val="DefaultParagraphFont"/>
    <w:link w:val="BodyText"/>
    <w:uiPriority w:val="1"/>
    <w:rsid w:val="008D0246"/>
    <w:rPr>
      <w:rFonts w:ascii="Garamond" w:eastAsia="Garamond" w:hAnsi="Garamond"/>
      <w:sz w:val="22"/>
      <w:szCs w:val="22"/>
    </w:rPr>
  </w:style>
  <w:style w:type="character" w:styleId="CommentReference">
    <w:name w:val="annotation reference"/>
    <w:basedOn w:val="DefaultParagraphFont"/>
    <w:uiPriority w:val="99"/>
    <w:semiHidden/>
    <w:unhideWhenUsed/>
    <w:rsid w:val="0011426B"/>
    <w:rPr>
      <w:sz w:val="18"/>
      <w:szCs w:val="18"/>
    </w:rPr>
  </w:style>
  <w:style w:type="paragraph" w:styleId="CommentText">
    <w:name w:val="annotation text"/>
    <w:basedOn w:val="Normal"/>
    <w:link w:val="CommentTextChar"/>
    <w:uiPriority w:val="99"/>
    <w:semiHidden/>
    <w:unhideWhenUsed/>
    <w:rsid w:val="0011426B"/>
  </w:style>
  <w:style w:type="character" w:customStyle="1" w:styleId="CommentTextChar">
    <w:name w:val="Comment Text Char"/>
    <w:basedOn w:val="DefaultParagraphFont"/>
    <w:link w:val="CommentText"/>
    <w:uiPriority w:val="99"/>
    <w:semiHidden/>
    <w:rsid w:val="0011426B"/>
  </w:style>
  <w:style w:type="paragraph" w:styleId="CommentSubject">
    <w:name w:val="annotation subject"/>
    <w:basedOn w:val="CommentText"/>
    <w:next w:val="CommentText"/>
    <w:link w:val="CommentSubjectChar"/>
    <w:uiPriority w:val="99"/>
    <w:semiHidden/>
    <w:unhideWhenUsed/>
    <w:rsid w:val="0011426B"/>
    <w:rPr>
      <w:b/>
      <w:bCs/>
      <w:sz w:val="20"/>
      <w:szCs w:val="20"/>
    </w:rPr>
  </w:style>
  <w:style w:type="character" w:customStyle="1" w:styleId="CommentSubjectChar">
    <w:name w:val="Comment Subject Char"/>
    <w:basedOn w:val="CommentTextChar"/>
    <w:link w:val="CommentSubject"/>
    <w:uiPriority w:val="99"/>
    <w:semiHidden/>
    <w:rsid w:val="0011426B"/>
    <w:rPr>
      <w:b/>
      <w:bCs/>
      <w:sz w:val="20"/>
      <w:szCs w:val="20"/>
    </w:rPr>
  </w:style>
  <w:style w:type="paragraph" w:styleId="BalloonText">
    <w:name w:val="Balloon Text"/>
    <w:basedOn w:val="Normal"/>
    <w:link w:val="BalloonTextChar"/>
    <w:uiPriority w:val="99"/>
    <w:semiHidden/>
    <w:unhideWhenUsed/>
    <w:rsid w:val="00114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26B"/>
    <w:rPr>
      <w:rFonts w:ascii="Lucida Grande" w:hAnsi="Lucida Grande" w:cs="Lucida Grande"/>
      <w:sz w:val="18"/>
      <w:szCs w:val="18"/>
    </w:rPr>
  </w:style>
  <w:style w:type="paragraph" w:styleId="ListParagraph">
    <w:name w:val="List Paragraph"/>
    <w:basedOn w:val="Normal"/>
    <w:uiPriority w:val="34"/>
    <w:qFormat/>
    <w:rsid w:val="00922941"/>
    <w:pPr>
      <w:ind w:left="720"/>
      <w:contextualSpacing/>
    </w:pPr>
  </w:style>
  <w:style w:type="paragraph" w:styleId="Bibliography">
    <w:name w:val="Bibliography"/>
    <w:basedOn w:val="Normal"/>
    <w:next w:val="Normal"/>
    <w:uiPriority w:val="37"/>
    <w:unhideWhenUsed/>
    <w:rsid w:val="00F31B7A"/>
    <w:pPr>
      <w:spacing w:after="240"/>
    </w:pPr>
  </w:style>
  <w:style w:type="character" w:styleId="Hyperlink">
    <w:name w:val="Hyperlink"/>
    <w:basedOn w:val="DefaultParagraphFont"/>
    <w:rsid w:val="00604D84"/>
    <w:rPr>
      <w:color w:val="0000FF" w:themeColor="hyperlink"/>
      <w:u w:val="single"/>
    </w:rPr>
  </w:style>
  <w:style w:type="paragraph" w:styleId="Header">
    <w:name w:val="header"/>
    <w:basedOn w:val="Normal"/>
    <w:link w:val="HeaderChar"/>
    <w:uiPriority w:val="99"/>
    <w:unhideWhenUsed/>
    <w:rsid w:val="007D2DF5"/>
    <w:pPr>
      <w:tabs>
        <w:tab w:val="center" w:pos="4680"/>
        <w:tab w:val="right" w:pos="9360"/>
      </w:tabs>
    </w:pPr>
  </w:style>
  <w:style w:type="character" w:customStyle="1" w:styleId="HeaderChar">
    <w:name w:val="Header Char"/>
    <w:basedOn w:val="DefaultParagraphFont"/>
    <w:link w:val="Header"/>
    <w:uiPriority w:val="99"/>
    <w:rsid w:val="007D2DF5"/>
  </w:style>
  <w:style w:type="paragraph" w:styleId="Footer">
    <w:name w:val="footer"/>
    <w:basedOn w:val="Normal"/>
    <w:link w:val="FooterChar"/>
    <w:uiPriority w:val="99"/>
    <w:unhideWhenUsed/>
    <w:rsid w:val="007D2DF5"/>
    <w:pPr>
      <w:tabs>
        <w:tab w:val="center" w:pos="4680"/>
        <w:tab w:val="right" w:pos="9360"/>
      </w:tabs>
    </w:pPr>
  </w:style>
  <w:style w:type="character" w:customStyle="1" w:styleId="FooterChar">
    <w:name w:val="Footer Char"/>
    <w:basedOn w:val="DefaultParagraphFont"/>
    <w:link w:val="Footer"/>
    <w:uiPriority w:val="99"/>
    <w:rsid w:val="007D2DF5"/>
  </w:style>
  <w:style w:type="character" w:styleId="FootnoteReference">
    <w:name w:val="footnote reference"/>
    <w:rsid w:val="003E73DC"/>
    <w:rPr>
      <w:vertAlign w:val="superscript"/>
    </w:rPr>
  </w:style>
  <w:style w:type="paragraph" w:styleId="FootnoteText">
    <w:name w:val="footnote text"/>
    <w:link w:val="FootnoteTextChar"/>
    <w:rsid w:val="003E73DC"/>
    <w:pPr>
      <w:widowControl w:val="0"/>
      <w:suppressAutoHyphens/>
      <w:autoSpaceDE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E73D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D4B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156">
      <w:bodyDiv w:val="1"/>
      <w:marLeft w:val="0"/>
      <w:marRight w:val="0"/>
      <w:marTop w:val="0"/>
      <w:marBottom w:val="0"/>
      <w:divBdr>
        <w:top w:val="none" w:sz="0" w:space="0" w:color="auto"/>
        <w:left w:val="none" w:sz="0" w:space="0" w:color="auto"/>
        <w:bottom w:val="none" w:sz="0" w:space="0" w:color="auto"/>
        <w:right w:val="none" w:sz="0" w:space="0" w:color="auto"/>
      </w:divBdr>
    </w:div>
    <w:div w:id="1382947656">
      <w:bodyDiv w:val="1"/>
      <w:marLeft w:val="0"/>
      <w:marRight w:val="0"/>
      <w:marTop w:val="0"/>
      <w:marBottom w:val="0"/>
      <w:divBdr>
        <w:top w:val="none" w:sz="0" w:space="0" w:color="auto"/>
        <w:left w:val="none" w:sz="0" w:space="0" w:color="auto"/>
        <w:bottom w:val="none" w:sz="0" w:space="0" w:color="auto"/>
        <w:right w:val="none" w:sz="0" w:space="0" w:color="auto"/>
      </w:divBdr>
    </w:div>
    <w:div w:id="1609775919">
      <w:bodyDiv w:val="1"/>
      <w:marLeft w:val="0"/>
      <w:marRight w:val="0"/>
      <w:marTop w:val="0"/>
      <w:marBottom w:val="0"/>
      <w:divBdr>
        <w:top w:val="none" w:sz="0" w:space="0" w:color="auto"/>
        <w:left w:val="none" w:sz="0" w:space="0" w:color="auto"/>
        <w:bottom w:val="none" w:sz="0" w:space="0" w:color="auto"/>
        <w:right w:val="none" w:sz="0" w:space="0" w:color="auto"/>
      </w:divBdr>
    </w:div>
    <w:div w:id="208151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12</Pages>
  <Words>10502</Words>
  <Characters>59866</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Cook</dc:creator>
  <cp:keywords/>
  <dc:description/>
  <cp:lastModifiedBy>Brittany Cook</cp:lastModifiedBy>
  <cp:revision>8</cp:revision>
  <dcterms:created xsi:type="dcterms:W3CDTF">2018-12-31T12:37:00Z</dcterms:created>
  <dcterms:modified xsi:type="dcterms:W3CDTF">2019-01-01T08:27:00Z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id="f5V4dT2j"/&gt;&lt;style id="http://www.zotero.org/styles/annals-of-the-association-of-american-geographers"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